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9"/>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9"/>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w:t>
      </w:r>
      <w:r>
        <w:rPr>
          <w:rFonts w:hint="eastAsia" w:ascii="Arial" w:hAnsi="Arial" w:eastAsia="宋体" w:cs="Times New Roman"/>
          <w:b/>
          <w:bCs/>
          <w:color w:val="000000"/>
          <w:sz w:val="32"/>
          <w:szCs w:val="24"/>
          <w:lang w:val="en-US" w:eastAsia="zh-CN"/>
        </w:rPr>
        <w:t xml:space="preserve">南京市</w:t>
      </w:r>
      <w:r>
        <w:rPr>
          <w:rFonts w:hint="eastAsia" w:ascii="Arial" w:hAnsi="Arial" w:eastAsia="宋体" w:cs="Times New Roman"/>
          <w:b/>
          <w:bCs/>
          <w:color w:val="000000"/>
          <w:sz w:val="32"/>
          <w:szCs w:val="24"/>
          <w:lang w:eastAsia="zh-CN"/>
        </w:rPr>
        <w:t xml:space="preserve">秦淮区城市管理局物业服务</w:t>
      </w:r>
      <w:r>
        <w:rPr>
          <w:rFonts w:hint="eastAsia" w:ascii="Arial" w:hAnsi="Arial" w:cs="Times New Roman"/>
          <w:b/>
          <w:bCs/>
          <w:color w:val="000000"/>
          <w:sz w:val="32"/>
          <w:szCs w:val="24"/>
          <w:u w:val="single"/>
          <w:lang w:val="en-US" w:eastAsia="zh-CN"/>
        </w:rPr>
      </w:r>
      <w:r/>
    </w:p>
    <w:p>
      <w:pPr>
        <w:pStyle w:val="869"/>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JSZC-320100-JZCG-C2025-0469</w:t>
      </w:r>
      <w:r>
        <w:rPr>
          <w:color w:val="000000"/>
        </w:rPr>
      </w:r>
      <w:r/>
    </w:p>
    <w:p>
      <w:pPr>
        <w:pStyle w:val="869"/>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9"/>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rPr>
          <w:rFonts w:hint="eastAsia" w:ascii="Arial" w:hAnsi="Arial" w:eastAsia="宋体" w:cs="Times New Roman"/>
          <w:b/>
          <w:bCs/>
          <w:color w:val="000000"/>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2025年11月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9"/>
        <w:jc w:val="center"/>
        <w:spacing w:before="120" w:after="120" w:line="360" w:lineRule="auto"/>
        <w:rPr>
          <w:rFonts w:hint="eastAsia" w:ascii="Arial" w:hAnsi="Arial"/>
          <w:sz w:val="24"/>
          <w:szCs w:val="24"/>
        </w:rPr>
      </w:pPr>
      <w:r>
        <w:rPr>
          <w:rFonts w:hint="eastAsia" w:ascii="Arial" w:hAnsi="Arial"/>
          <w:sz w:val="24"/>
          <w:szCs w:val="24"/>
        </w:rPr>
      </w:r>
      <w:r/>
    </w:p>
    <w:p>
      <w:pPr>
        <w:pStyle w:val="869"/>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69"/>
        <w:jc w:val="center"/>
        <w:spacing w:line="480" w:lineRule="auto"/>
        <w:rPr>
          <w:rFonts w:ascii="Times New Roman" w:hAnsi="Times New Roman"/>
          <w:szCs w:val="21"/>
        </w:rPr>
        <w:outlineLvl w:val="0"/>
      </w:pPr>
      <w:r>
        <w:rPr>
          <w:rFonts w:ascii="Times New Roman" w:hAnsi="Times New Roman"/>
          <w:szCs w:val="21"/>
        </w:rPr>
      </w:r>
      <w:r/>
    </w:p>
    <w:p>
      <w:pPr>
        <w:pStyle w:val="869"/>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69"/>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磋商邀请…………………………………… </w:t>
      </w:r>
      <w:r>
        <w:rPr>
          <w:rFonts w:hint="eastAsia" w:ascii="黑体" w:hAnsi="宋体" w:eastAsia="黑体" w:cs="Times New Roman"/>
          <w:color w:val="000000" w:themeColor="text1"/>
          <w:sz w:val="36"/>
          <w:szCs w:val="21"/>
          <w:lang w:val="en-US" w:eastAsia="zh-CN"/>
        </w:rPr>
        <w:t xml:space="preserve">3</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供应商须知………………………………… </w:t>
      </w:r>
      <w:r>
        <w:rPr>
          <w:rFonts w:hint="eastAsia" w:ascii="黑体" w:hAnsi="宋体" w:eastAsia="黑体" w:cs="Times New Roman"/>
          <w:color w:val="000000" w:themeColor="text1"/>
          <w:sz w:val="36"/>
          <w:szCs w:val="21"/>
          <w:lang w:val="en-US" w:eastAsia="zh-CN"/>
        </w:rPr>
        <w:t xml:space="preserve">5</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合同文本……………………………………</w:t>
      </w:r>
      <w:r>
        <w:rPr>
          <w:rFonts w:hint="eastAsia" w:ascii="黑体" w:hAnsi="宋体" w:eastAsia="黑体" w:cs="Times New Roman"/>
          <w:color w:val="000000" w:themeColor="text1"/>
          <w:sz w:val="36"/>
          <w:szCs w:val="21"/>
          <w:lang w:val="en-US" w:eastAsia="zh-CN"/>
        </w:rPr>
        <w:t xml:space="preserve">13</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rPr>
        <w:t xml:space="preserve">16</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评审方法与评审标准………………………</w:t>
      </w:r>
      <w:r>
        <w:rPr>
          <w:rFonts w:hint="eastAsia" w:ascii="黑体" w:hAnsi="宋体" w:eastAsia="黑体" w:cs="Times New Roman"/>
          <w:color w:val="000000" w:themeColor="text1"/>
          <w:sz w:val="36"/>
          <w:szCs w:val="21"/>
          <w:lang w:val="en-US" w:eastAsia="zh-CN"/>
        </w:rPr>
        <w:t xml:space="preserve">20</w:t>
      </w:r>
      <w:r>
        <w:rPr>
          <w:color w:val="000000" w:themeColor="text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响应文件格式………………………………</w:t>
      </w:r>
      <w:r>
        <w:rPr>
          <w:rFonts w:hint="eastAsia" w:ascii="黑体" w:hAnsi="宋体" w:eastAsia="黑体" w:cs="Times New Roman"/>
          <w:color w:val="000000" w:themeColor="text1"/>
          <w:sz w:val="36"/>
          <w:szCs w:val="21"/>
          <w:lang w:val="en-US" w:eastAsia="zh-CN"/>
        </w:rPr>
        <w:t xml:space="preserve">23</w:t>
      </w:r>
      <w:r>
        <w:rPr>
          <w:color w:val="000000" w:themeColor="text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磋商邀请</w:t>
      </w:r>
      <w:r>
        <w:rPr>
          <w:rFonts w:hint="eastAsia" w:ascii="方正小标宋简体" w:hAnsi="方正小标宋简体" w:eastAsia="方正小标宋简体" w:cs="方正小标宋简体"/>
          <w:color w:val="000000"/>
          <w:sz w:val="36"/>
          <w:szCs w:val="36"/>
          <w:lang w:val="en-US"/>
        </w:rPr>
      </w:r>
      <w:r/>
    </w:p>
    <w:p>
      <w:pPr>
        <w:pStyle w:val="869"/>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869"/>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受</w:t>
      </w:r>
      <w:r>
        <w:rPr>
          <w:rFonts w:ascii="宋体" w:hAnsi="宋体" w:eastAsia="宋体" w:cs="Times New Roman"/>
          <w:sz w:val="24"/>
          <w:szCs w:val="24"/>
          <w:lang w:val="en-US" w:eastAsia="zh-CN"/>
        </w:rPr>
        <w:t xml:space="preserve">南京市秦淮区城市管理局</w:t>
      </w:r>
      <w:r>
        <w:rPr>
          <w:rFonts w:hint="eastAsia" w:ascii="宋体" w:hAnsi="宋体" w:eastAsia="宋体" w:cs="Times New Roman"/>
          <w:sz w:val="24"/>
          <w:szCs w:val="24"/>
          <w:lang w:val="en-US" w:eastAsia="zh-CN"/>
        </w:rPr>
        <w:t xml:space="preserve">（采购单位）委托，南京市公共资源交易中心（以下简称“交易中心”）就南京市秦淮区城市管理局物业服务（项目名称）项目进行竞争性磋商采购，欢迎符合条件的供应商参加磋商。</w:t>
      </w:r>
      <w:r>
        <w:rPr>
          <w:rFonts w:hint="eastAsia" w:ascii="宋体" w:hAnsi="宋体" w:eastAsia="宋体" w:cs="Times New Roman"/>
          <w:sz w:val="24"/>
          <w:szCs w:val="24"/>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6" w:name="_Toc28359079"/>
      <w:r/>
      <w:bookmarkStart w:id="7" w:name="_Toc28359002"/>
      <w:r/>
      <w:bookmarkStart w:id="8" w:name="_Toc35393621"/>
      <w:r/>
      <w:bookmarkStart w:id="9" w:name="_Toc35393790"/>
      <w:r/>
      <w:bookmarkStart w:id="10" w:name="_Toc38985263"/>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Times New Roman"/>
          <w:sz w:val="24"/>
          <w:szCs w:val="24"/>
        </w:rPr>
      </w:pPr>
      <w:r/>
      <w:bookmarkEnd w:id="11"/>
      <w:r/>
      <w:bookmarkStart w:id="12" w:name="_Toc35393791"/>
      <w:r/>
      <w:bookmarkStart w:id="13" w:name="_Toc28359080"/>
      <w:r/>
      <w:bookmarkStart w:id="14" w:name="_Toc38985264"/>
      <w:r/>
      <w:bookmarkStart w:id="15" w:name="_Toc28359003"/>
      <w:r/>
      <w:bookmarkStart w:id="16" w:name="_Toc35393622"/>
      <w:r>
        <w:rPr>
          <w:rFonts w:hint="eastAsia" w:ascii="宋体" w:hAnsi="宋体" w:eastAsia="宋体" w:cs="Times New Roman"/>
          <w:sz w:val="24"/>
          <w:szCs w:val="24"/>
        </w:rPr>
        <w:t xml:space="preserve">1.项目编号：</w:t>
      </w:r>
      <w:r>
        <w:rPr>
          <w:rFonts w:hint="eastAsia" w:ascii="宋体" w:hAnsi="宋体" w:eastAsia="宋体" w:cs="Times New Roman"/>
          <w:sz w:val="24"/>
          <w:szCs w:val="24"/>
          <w:lang w:eastAsia="zh-CN"/>
        </w:rPr>
        <w:t xml:space="preserve">JSZC-320100-JZCG-C2025-0469</w:t>
      </w:r>
      <w:r>
        <w:rPr>
          <w:rFonts w:hint="eastAsia" w:ascii="宋体" w:hAnsi="宋体" w:eastAsia="宋体" w:cs="Times New Roman"/>
          <w:sz w:val="24"/>
          <w:szCs w:val="24"/>
        </w:rPr>
      </w:r>
      <w:r/>
    </w:p>
    <w:p>
      <w:pPr>
        <w:pStyle w:val="869"/>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w:t>
      </w:r>
      <w:r>
        <w:rPr>
          <w:rFonts w:hint="eastAsia" w:ascii="宋体" w:hAnsi="宋体" w:eastAsia="宋体" w:cs="Times New Roman"/>
          <w:sz w:val="24"/>
          <w:szCs w:val="24"/>
          <w:lang w:val="en-US" w:eastAsia="zh-CN"/>
        </w:rPr>
        <w:t xml:space="preserve">南京市</w:t>
      </w:r>
      <w:r>
        <w:rPr>
          <w:rFonts w:hint="eastAsia" w:ascii="宋体" w:hAnsi="宋体" w:eastAsia="宋体" w:cs="Times New Roman"/>
          <w:sz w:val="24"/>
          <w:szCs w:val="24"/>
        </w:rPr>
        <w:t xml:space="preserve">秦淮区城市管理局物业服务</w:t>
      </w:r>
      <w:r>
        <w:rPr>
          <w:rFonts w:hint="eastAsia" w:ascii="宋体" w:hAnsi="宋体" w:eastAsia="宋体" w:cs="Times New Roman"/>
          <w:sz w:val="24"/>
          <w:szCs w:val="24"/>
          <w:lang w:eastAsia="zh-CN"/>
        </w:rPr>
      </w:r>
      <w:r/>
    </w:p>
    <w:p>
      <w:pPr>
        <w:pStyle w:val="869"/>
        <w:ind w:firstLine="480"/>
        <w:pageBreakBefore w:val="0"/>
        <w:spacing w:line="264" w:lineRule="auto"/>
        <w:widowControl w:val="off"/>
        <w:rPr>
          <w:rFonts w:ascii="宋体" w:hAnsi="宋体" w:eastAsia="宋体" w:cs="Times New Roman"/>
          <w:sz w:val="24"/>
          <w:szCs w:val="24"/>
          <w:lang w:val="en-US" w:eastAsia="zh-CN"/>
        </w:rPr>
      </w:pPr>
      <w:r>
        <w:rPr>
          <w:rFonts w:hint="eastAsia" w:ascii="宋体" w:hAnsi="宋体" w:eastAsia="宋体" w:cs="Times New Roman"/>
          <w:sz w:val="24"/>
          <w:szCs w:val="24"/>
        </w:rPr>
        <w:t xml:space="preserve">3.预算金额：</w:t>
      </w:r>
      <w:r>
        <w:rPr>
          <w:rFonts w:hint="eastAsia" w:ascii="宋体" w:hAnsi="宋体" w:eastAsia="宋体" w:cs="Times New Roman"/>
          <w:sz w:val="24"/>
          <w:szCs w:val="24"/>
          <w:lang w:val="en-US" w:eastAsia="zh-CN"/>
        </w:rPr>
        <w:t xml:space="preserve">160万元</w:t>
      </w:r>
      <w:r>
        <w:rPr>
          <w:rFonts w:ascii="宋体" w:hAnsi="宋体" w:eastAsia="宋体" w:cs="Times New Roman"/>
          <w:sz w:val="24"/>
          <w:szCs w:val="24"/>
          <w:lang w:val="en-US" w:eastAsia="zh-CN"/>
        </w:rPr>
      </w:r>
      <w:r/>
    </w:p>
    <w:p>
      <w:pPr>
        <w:pStyle w:val="869"/>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4.</w:t>
      </w:r>
      <w:r>
        <w:rPr>
          <w:rFonts w:hint="eastAsia" w:ascii="宋体" w:hAnsi="宋体" w:eastAsia="宋体" w:cs="Times New Roman"/>
          <w:sz w:val="24"/>
          <w:szCs w:val="24"/>
          <w:lang w:val="en-US" w:eastAsia="zh-CN"/>
        </w:rPr>
        <w:t xml:space="preserve">最高限价：</w:t>
      </w:r>
      <w:r>
        <w:rPr>
          <w:rFonts w:hint="eastAsia" w:ascii="宋体" w:hAnsi="宋体" w:eastAsia="宋体" w:cs="Times New Roman"/>
          <w:sz w:val="24"/>
          <w:szCs w:val="24"/>
        </w:rPr>
        <w:t xml:space="preserve">本项目不设最高限价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r>
      <w:r/>
    </w:p>
    <w:p>
      <w:pPr>
        <w:pStyle w:val="869"/>
        <w:ind w:firstLine="480"/>
        <w:pageBreakBefore w:val="0"/>
        <w:spacing w:line="264"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5.采购需求（简介）：</w:t>
      </w:r>
      <w:r>
        <w:rPr>
          <w:rFonts w:hint="eastAsia" w:ascii="宋体" w:hAnsi="宋体" w:eastAsia="宋体" w:cs="宋体"/>
          <w:b w:val="0"/>
          <w:bCs/>
          <w:color w:val="000000"/>
          <w:sz w:val="24"/>
          <w:szCs w:val="24"/>
          <w:highlight w:val="none"/>
          <w:lang w:val="en-US" w:eastAsia="zh-CN"/>
        </w:rPr>
        <w:t xml:space="preserve">南京市秦淮区城市管理局物业，服务内容包括保洁服务、保安服务、会务服务、水电维修服务及后勤保障服务</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t xml:space="preserve">（详细内容见本</w:t>
      </w:r>
      <w:r>
        <w:rPr>
          <w:rFonts w:hint="eastAsia" w:ascii="宋体" w:hAnsi="宋体" w:eastAsia="宋体" w:cs="Times New Roman"/>
          <w:sz w:val="24"/>
          <w:szCs w:val="24"/>
          <w:lang w:eastAsia="zh-CN"/>
        </w:rPr>
        <w:t xml:space="preserve">磋商</w:t>
      </w:r>
      <w:r>
        <w:rPr>
          <w:rFonts w:hint="eastAsia" w:ascii="宋体" w:hAnsi="宋体" w:eastAsia="宋体" w:cs="Times New Roman"/>
          <w:sz w:val="24"/>
          <w:szCs w:val="24"/>
        </w:rPr>
        <w:t xml:space="preserve">文件第四章） </w:t>
      </w:r>
      <w:r>
        <w:rPr>
          <w:rFonts w:hint="eastAsia" w:ascii="宋体" w:hAnsi="宋体" w:eastAsia="宋体" w:cs="Times New Roman"/>
          <w:sz w:val="24"/>
          <w:szCs w:val="24"/>
        </w:rPr>
      </w:r>
      <w:r/>
    </w:p>
    <w:p>
      <w:pPr>
        <w:pStyle w:val="869"/>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6.合同履行期限：</w:t>
      </w:r>
      <w:r>
        <w:rPr>
          <w:rFonts w:hint="eastAsia" w:ascii="宋体" w:hAnsi="宋体" w:eastAsia="宋体" w:cs="Times New Roman"/>
          <w:sz w:val="24"/>
          <w:szCs w:val="24"/>
          <w:lang w:val="en-US" w:eastAsia="zh-CN"/>
        </w:rPr>
        <w:t xml:space="preserve">合同生效之日起483日。</w:t>
      </w:r>
      <w:r>
        <w:rPr>
          <w:rFonts w:hint="eastAsia" w:ascii="宋体" w:hAnsi="宋体" w:eastAsia="宋体" w:cs="Times New Roman"/>
          <w:sz w:val="24"/>
          <w:szCs w:val="24"/>
          <w:lang w:eastAsia="zh-CN"/>
        </w:rPr>
      </w:r>
      <w:r/>
    </w:p>
    <w:p>
      <w:pPr>
        <w:pStyle w:val="869"/>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7.本项目不接受联合体参加磋商。</w:t>
      </w:r>
      <w:r>
        <w:rPr>
          <w:rFonts w:hint="eastAsia" w:ascii="宋体" w:hAnsi="宋体" w:eastAsia="宋体" w:cs="Times New Roman"/>
          <w:sz w:val="24"/>
          <w:szCs w:val="24"/>
          <w:lang w:val="en-US"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color w:val="000000"/>
          <w:sz w:val="24"/>
          <w:szCs w:val="24"/>
        </w:rPr>
      </w:pPr>
      <w:r/>
      <w:bookmarkStart w:id="17" w:name="_Toc38985265"/>
      <w:r/>
      <w:bookmarkStart w:id="18" w:name="_Toc35393792"/>
      <w:r/>
      <w:bookmarkStart w:id="19" w:name="_Toc35393623"/>
      <w:r/>
      <w:bookmarkStart w:id="20" w:name="_Toc28359081"/>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64" w:lineRule="auto"/>
        <w:widowControl w:val="off"/>
        <w:rPr>
          <w:rFonts w:hint="eastAsia" w:ascii="宋体" w:hAnsi="宋体" w:eastAsia="宋体"/>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本项目专门面向中小微企业采购，供应商应为中小微企业</w:t>
      </w:r>
      <w:r>
        <w:rPr>
          <w:rFonts w:hint="eastAsia" w:ascii="宋体" w:hAnsi="宋体" w:eastAsia="宋体"/>
          <w:color w:val="000000"/>
          <w:sz w:val="24"/>
          <w:szCs w:val="24"/>
          <w:lang w:val="en-US" w:eastAsia="zh-CN"/>
        </w:rPr>
        <w:t xml:space="preserve">或</w:t>
      </w:r>
      <w:r>
        <w:rPr>
          <w:rFonts w:hint="eastAsia" w:ascii="宋体" w:hAnsi="宋体" w:eastAsia="宋体"/>
          <w:color w:val="000000"/>
          <w:sz w:val="24"/>
          <w:szCs w:val="24"/>
          <w:lang w:val="zh-CN" w:eastAsia="zh-CN"/>
        </w:rPr>
        <w:t xml:space="preserve">监狱企业</w:t>
      </w:r>
      <w:r>
        <w:rPr>
          <w:rFonts w:hint="eastAsia" w:ascii="宋体" w:hAnsi="宋体" w:eastAsia="宋体"/>
          <w:color w:val="000000"/>
          <w:sz w:val="24"/>
          <w:szCs w:val="24"/>
          <w:lang w:val="en-US" w:eastAsia="zh-CN"/>
        </w:rPr>
        <w:t xml:space="preserve">或</w:t>
      </w:r>
      <w:r>
        <w:rPr>
          <w:rFonts w:hint="eastAsia" w:ascii="宋体" w:hAnsi="宋体" w:eastAsia="宋体"/>
          <w:color w:val="000000"/>
          <w:sz w:val="24"/>
          <w:szCs w:val="24"/>
          <w:lang w:val="zh-CN" w:eastAsia="zh-CN"/>
        </w:rPr>
        <w:t xml:space="preserve">残疾人福利性单位。（声明函格式见第六章）</w:t>
      </w:r>
      <w:r>
        <w:rPr>
          <w:rFonts w:hint="eastAsia" w:ascii="宋体" w:hAnsi="宋体" w:eastAsia="宋体"/>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2011</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，从业人员1000人以下或营业收入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000万元以下的为中小微型企业。其中，从业人员300人及以上，且营业收入</w:t>
      </w:r>
      <w:r>
        <w:rPr>
          <w:rFonts w:hint="eastAsia" w:ascii="宋体" w:hAnsi="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人及以上，且营业收入</w:t>
      </w:r>
      <w:r>
        <w:rPr>
          <w:rFonts w:hint="eastAsia" w:ascii="宋体" w:hAnsi="宋体" w:cs="Times New Roman"/>
          <w:color w:val="000000"/>
          <w:sz w:val="24"/>
          <w:szCs w:val="24"/>
          <w:lang w:val="en-US" w:eastAsia="zh-CN"/>
        </w:rPr>
        <w:t xml:space="preserve">500</w:t>
      </w:r>
      <w:r>
        <w:rPr>
          <w:rFonts w:hint="eastAsia" w:ascii="宋体" w:hAnsi="宋体" w:eastAsia="宋体" w:cs="Times New Roman"/>
          <w:color w:val="000000"/>
          <w:sz w:val="24"/>
          <w:szCs w:val="24"/>
        </w:rPr>
        <w:t xml:space="preserve">万元及以上的为小型企业；从业人员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869"/>
        <w:ind w:firstLine="480"/>
        <w:pageBreakBefore w:val="0"/>
        <w:spacing w:line="264" w:lineRule="auto"/>
        <w:widowControl w:val="off"/>
        <w:rPr>
          <w:rFonts w:hint="eastAsia" w:ascii="宋体" w:hAnsi="宋体" w:eastAsia="宋体"/>
          <w:color w:val="000000"/>
          <w:sz w:val="24"/>
          <w:szCs w:val="24"/>
          <w:lang w:val="zh-CN"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供应商提供南京市公安</w:t>
      </w:r>
      <w:r>
        <w:rPr>
          <w:rFonts w:hint="eastAsia" w:ascii="宋体" w:hAnsi="宋体" w:eastAsia="宋体"/>
          <w:color w:val="000000"/>
          <w:sz w:val="24"/>
          <w:szCs w:val="24"/>
          <w:lang w:val="en-US" w:eastAsia="zh-CN"/>
        </w:rPr>
        <w:t xml:space="preserve">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个工作日内向南京市公安局备案承诺书（格式自拟）。</w:t>
      </w:r>
      <w:r>
        <w:rPr>
          <w:rFonts w:hint="eastAsia" w:ascii="宋体" w:hAnsi="宋体" w:eastAsia="宋体"/>
          <w:color w:val="000000"/>
          <w:sz w:val="24"/>
          <w:szCs w:val="24"/>
          <w:lang w:val="zh-CN"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t xml:space="preserve">磋商文件</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eastAsia="宋体" w:cs="宋体"/>
          <w:sz w:val="24"/>
          <w:szCs w:val="24"/>
        </w:rPr>
        <w:t xml:space="preserve">1.时间：自磋商文件公告发布之日起。</w:t>
      </w:r>
      <w:r>
        <w:rPr>
          <w:rFonts w:hint="eastAsia" w:ascii="宋体" w:hAnsi="宋体" w:eastAsia="宋体" w:cs="宋体"/>
          <w:sz w:val="24"/>
          <w:szCs w:val="24"/>
        </w:rPr>
      </w:r>
      <w:r/>
    </w:p>
    <w:p>
      <w:pPr>
        <w:pStyle w:val="869"/>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w:t>
      </w:r>
      <w:bookmarkEnd w:id="22"/>
      <w:r/>
      <w:bookmarkEnd w:id="23"/>
      <w:r>
        <w:rPr>
          <w:rFonts w:hint="eastAsia" w:ascii="方正黑体_GBK" w:hAnsi="方正黑体_GBK" w:eastAsia="方正黑体_GBK" w:cs="方正黑体_GBK"/>
          <w:b w:val="0"/>
          <w:bCs w:val="0"/>
          <w:color w:val="000000"/>
          <w:sz w:val="30"/>
          <w:szCs w:val="30"/>
        </w:rPr>
        <w:t xml:space="preserve">响应文件截止时间</w:t>
      </w:r>
      <w:bookmarkEnd w:id="24"/>
      <w:r/>
      <w:bookmarkEnd w:id="25"/>
      <w:r/>
      <w:bookmarkEnd w:id="26"/>
      <w:r>
        <w:rPr>
          <w:rFonts w:hint="eastAsia" w:ascii="方正黑体_GBK" w:hAnsi="方正黑体_GBK" w:eastAsia="方正黑体_GBK" w:cs="方正黑体_GBK"/>
          <w:b w:val="0"/>
          <w:bCs w:val="0"/>
          <w:color w:val="000000"/>
          <w:sz w:val="30"/>
          <w:szCs w:val="30"/>
        </w:rPr>
      </w:r>
      <w:r/>
    </w:p>
    <w:p>
      <w:pPr>
        <w:ind w:firstLine="480"/>
        <w:pageBreakBefore w:val="0"/>
        <w:spacing w:line="264" w:lineRule="auto"/>
        <w:widowControl w:val="off"/>
        <w:rPr>
          <w:rFonts w:hint="eastAsia" w:ascii="宋体" w:hAnsi="宋体" w:cs="宋体"/>
          <w:sz w:val="24"/>
          <w:szCs w:val="24"/>
          <w14:ligatures w14:val="none"/>
        </w:rPr>
        <w:outlineLvl w:val="9"/>
      </w:pPr>
      <w:r>
        <w:rPr>
          <w:rFonts w:hint="eastAsia" w:ascii="宋体" w:hAnsi="宋体" w:cs="宋体"/>
          <w:sz w:val="24"/>
          <w:szCs w:val="24"/>
        </w:rPr>
      </w:r>
      <w:bookmarkStart w:id="27" w:name="_Toc38985267"/>
      <w:r>
        <w:rPr>
          <w:rFonts w:hint="eastAsia" w:ascii="宋体" w:hAnsi="宋体" w:cs="宋体"/>
          <w:sz w:val="24"/>
          <w:szCs w:val="24"/>
        </w:rPr>
      </w:r>
      <w:bookmarkStart w:id="28" w:name="_Toc28359007"/>
      <w:r>
        <w:rPr>
          <w:rFonts w:hint="eastAsia" w:ascii="宋体" w:hAnsi="宋体" w:cs="宋体"/>
          <w:sz w:val="24"/>
          <w:szCs w:val="24"/>
        </w:rPr>
      </w:r>
      <w:bookmarkStart w:id="29" w:name="_Toc35393794"/>
      <w:r>
        <w:rPr>
          <w:rFonts w:hint="eastAsia" w:ascii="宋体" w:hAnsi="宋体" w:cs="宋体"/>
          <w:sz w:val="24"/>
          <w:szCs w:val="24"/>
        </w:rPr>
      </w:r>
      <w:bookmarkStart w:id="30" w:name="_Toc28359084"/>
      <w:r>
        <w:rPr>
          <w:rFonts w:hint="eastAsia" w:ascii="宋体" w:hAnsi="宋体" w:cs="宋体"/>
          <w:sz w:val="24"/>
          <w:szCs w:val="24"/>
        </w:rPr>
      </w:r>
      <w:bookmarkStart w:id="31" w:name="_Toc35393625"/>
      <w:r>
        <w:rPr>
          <w:rFonts w:hint="eastAsia" w:ascii="宋体" w:hAnsi="宋体" w:cs="宋体"/>
          <w:sz w:val="24"/>
          <w:szCs w:val="24"/>
        </w:rPr>
        <w:t xml:space="preserve"> </w:t>
      </w:r>
      <w:r>
        <w:rPr>
          <w:rFonts w:hint="eastAsia" w:ascii="宋体" w:hAnsi="宋体" w:cs="宋体"/>
          <w:sz w:val="24"/>
          <w:szCs w:val="24"/>
          <w:lang w:val="en-US" w:eastAsia="zh-CN"/>
        </w:rPr>
        <w:t xml:space="preserve">20</w:t>
      </w:r>
      <w:r>
        <w:rPr>
          <w:rFonts w:hint="eastAsia" w:ascii="宋体" w:hAnsi="宋体" w:cs="宋体"/>
          <w:sz w:val="24"/>
          <w:szCs w:val="24"/>
          <w:lang w:val="en-US" w:eastAsia="zh-CN"/>
        </w:rPr>
        <w:t xml:space="preserve">25</w:t>
      </w:r>
      <w:r>
        <w:rPr>
          <w:rFonts w:hint="eastAsia" w:ascii="宋体" w:hAnsi="宋体" w:cs="宋体"/>
          <w:sz w:val="24"/>
          <w:szCs w:val="24"/>
        </w:rPr>
        <w:t xml:space="preserve">年</w:t>
      </w:r>
      <w:r>
        <w:rPr>
          <w:rFonts w:hint="eastAsia" w:ascii="宋体" w:hAnsi="宋体" w:cs="宋体"/>
          <w:sz w:val="24"/>
          <w:szCs w:val="24"/>
          <w:lang w:val="en-US" w:eastAsia="zh-CN"/>
        </w:rPr>
        <w:t xml:space="preserve">12</w:t>
      </w:r>
      <w:r>
        <w:rPr>
          <w:rFonts w:hint="eastAsia" w:ascii="宋体" w:hAnsi="宋体" w:cs="宋体"/>
          <w:sz w:val="24"/>
          <w:szCs w:val="24"/>
        </w:rPr>
        <w:t xml:space="preserve">月1</w:t>
      </w:r>
      <w:r>
        <w:rPr>
          <w:rFonts w:hint="eastAsia" w:ascii="宋体" w:hAnsi="宋体" w:cs="宋体"/>
          <w:sz w:val="24"/>
          <w:szCs w:val="24"/>
        </w:rPr>
        <w:t xml:space="preserve">日</w:t>
      </w:r>
      <w:r>
        <w:rPr>
          <w:rFonts w:hint="eastAsia" w:ascii="宋体" w:hAnsi="宋体" w:cs="宋体"/>
          <w:sz w:val="24"/>
          <w:szCs w:val="24"/>
          <w:lang w:val="en-US" w:eastAsia="zh-CN"/>
        </w:rPr>
        <w:t xml:space="preserve">09</w:t>
      </w:r>
      <w:r>
        <w:rPr>
          <w:rFonts w:hint="eastAsia" w:ascii="宋体" w:hAnsi="宋体" w:cs="宋体"/>
          <w:sz w:val="24"/>
          <w:szCs w:val="24"/>
          <w:lang w:val="en-US" w:eastAsia="zh-CN"/>
        </w:rPr>
        <w:t xml:space="preserve">时30</w:t>
      </w:r>
      <w:r>
        <w:rPr>
          <w:rFonts w:hint="eastAsia" w:ascii="宋体" w:hAnsi="宋体" w:cs="宋体"/>
          <w:sz w:val="24"/>
          <w:szCs w:val="24"/>
        </w:rPr>
        <w:t xml:space="preserve">分</w:t>
      </w:r>
      <w:r>
        <w:rPr>
          <w:rFonts w:hint="eastAsia" w:ascii="宋体" w:hAnsi="宋体" w:cs="宋体"/>
          <w:sz w:val="24"/>
          <w:szCs w:val="24"/>
        </w:rPr>
        <w:t xml:space="preserve">（</w:t>
      </w:r>
      <w:r>
        <w:rPr>
          <w:rFonts w:hint="eastAsia" w:ascii="宋体" w:hAnsi="宋体" w:cs="宋体"/>
          <w:sz w:val="24"/>
          <w:szCs w:val="24"/>
        </w:rPr>
        <w:t xml:space="preserve">北京时间）</w:t>
      </w:r>
      <w:r>
        <w:rPr>
          <w:rFonts w:hint="eastAsia" w:ascii="宋体" w:hAnsi="宋体" w:cs="宋体"/>
          <w:sz w:val="24"/>
          <w:szCs w:val="24"/>
          <w:lang w:eastAsia="zh-CN"/>
        </w:rPr>
        <w:t xml:space="preserve">。</w:t>
      </w:r>
      <w:r>
        <w:rPr>
          <w:rFonts w:hint="eastAsia" w:ascii="宋体" w:hAnsi="宋体" w:cs="宋体"/>
          <w:sz w:val="24"/>
          <w:szCs w:val="24"/>
          <w:lang w:eastAsia="zh-CN"/>
        </w:rPr>
      </w:r>
      <w:r>
        <w:rPr>
          <w:rFonts w:hint="eastAsia" w:ascii="宋体" w:hAnsi="宋体" w:cs="宋体"/>
          <w:sz w:val="24"/>
          <w:szCs w:val="24"/>
        </w:rP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宋体"/>
          <w:sz w:val="24"/>
          <w:szCs w:val="24"/>
        </w:rPr>
      </w:pPr>
      <w:r/>
      <w:bookmarkStart w:id="35" w:name="_Toc35393627"/>
      <w:r/>
      <w:bookmarkStart w:id="36" w:name="_Toc38985269"/>
      <w:r/>
      <w:bookmarkStart w:id="37" w:name="_Toc28359008"/>
      <w:r/>
      <w:bookmarkStart w:id="38" w:name="_Toc28359085"/>
      <w:r/>
      <w:bookmarkStart w:id="39" w:name="_Toc35393796"/>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rPr>
          <w:rFonts w:hint="eastAsia" w:ascii="宋体" w:hAnsi="宋体" w:eastAsia="宋体" w:cs="宋体"/>
          <w:sz w:val="24"/>
          <w:szCs w:val="24"/>
        </w:rPr>
      </w:r>
      <w:r/>
    </w:p>
    <w:p>
      <w:pPr>
        <w:pStyle w:val="869"/>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2.本项目不组织勘察及答疑，供应商如对采购需求有疑问，请咨询采购单位联系人。 </w:t>
      </w:r>
      <w:r>
        <w:rPr>
          <w:rFonts w:hint="eastAsia" w:ascii="宋体" w:hAnsi="宋体" w:eastAsia="宋体" w:cs="宋体"/>
          <w:sz w:val="24"/>
          <w:szCs w:val="24"/>
          <w:highlight w:val="none"/>
          <w:lang w:val="en-US" w:eastAsia="zh-CN"/>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3.供应商通过苏采云系统参与政府采购项目，需要办理江苏省政府采购数字证书及电子签章，具体详见苏采</w:t>
      </w:r>
      <w:r>
        <w:rPr>
          <w:rFonts w:hint="eastAsia" w:ascii="宋体" w:hAnsi="宋体" w:eastAsia="宋体" w:cs="宋体"/>
          <w:sz w:val="24"/>
          <w:szCs w:val="24"/>
          <w:highlight w:val="none"/>
          <w:lang w:val="en-US" w:eastAsia="zh-CN"/>
        </w:rPr>
        <w:t xml:space="preserve">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制作上传电子响应文件。《操作手册》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945"/>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869"/>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w:t>
      </w:r>
      <w:r>
        <w:rPr>
          <w:rFonts w:hint="eastAsia" w:ascii="宋体" w:hAnsi="宋体" w:eastAsia="宋体" w:cs="宋体"/>
          <w:b/>
          <w:bCs/>
          <w:sz w:val="24"/>
          <w:szCs w:val="24"/>
          <w:highlight w:val="none"/>
          <w:lang w:val="en-US" w:eastAsia="zh-CN"/>
        </w:rPr>
        <w:t xml:space="preserve">审</w:t>
      </w:r>
      <w:r>
        <w:rPr>
          <w:rFonts w:hint="eastAsia" w:ascii="宋体" w:hAnsi="宋体" w:eastAsia="宋体" w:cs="宋体"/>
          <w:b/>
          <w:bCs/>
          <w:sz w:val="24"/>
          <w:szCs w:val="24"/>
          <w:highlight w:val="none"/>
          <w:lang w:val="en-US"/>
        </w:rPr>
        <w:t xml:space="preserve">方法和评</w:t>
      </w:r>
      <w:r>
        <w:rPr>
          <w:rFonts w:hint="eastAsia" w:ascii="宋体" w:hAnsi="宋体" w:eastAsia="宋体" w:cs="宋体"/>
          <w:b/>
          <w:bCs/>
          <w:sz w:val="24"/>
          <w:szCs w:val="24"/>
          <w:highlight w:val="none"/>
          <w:lang w:val="en-US" w:eastAsia="zh-CN"/>
        </w:rPr>
        <w:t xml:space="preserve">审</w:t>
      </w:r>
      <w:r>
        <w:rPr>
          <w:rFonts w:hint="eastAsia" w:ascii="宋体" w:hAnsi="宋体" w:eastAsia="宋体" w:cs="宋体"/>
          <w:b/>
          <w:bCs/>
          <w:sz w:val="24"/>
          <w:szCs w:val="24"/>
          <w:highlight w:val="none"/>
          <w:lang w:val="en-US"/>
        </w:rPr>
        <w:t xml:space="preserve">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rPr>
          <w:rFonts w:hint="eastAsia" w:ascii="宋体" w:hAnsi="宋体" w:eastAsia="宋体" w:cs="宋体"/>
          <w:b/>
          <w:bCs/>
          <w:sz w:val="24"/>
          <w:szCs w:val="24"/>
          <w:highlight w:val="none"/>
          <w:lang w:val="en-US"/>
        </w:rPr>
      </w:r>
      <w:r/>
    </w:p>
    <w:p>
      <w:pPr>
        <w:pStyle w:val="869"/>
        <w:ind w:firstLine="482"/>
        <w:spacing w:line="25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r>
        <w:rPr>
          <w:rFonts w:hint="eastAsia" w:ascii="宋体" w:hAnsi="宋体" w:eastAsia="宋体" w:cs="宋体"/>
          <w:b/>
          <w:bCs/>
          <w:sz w:val="24"/>
          <w:szCs w:val="24"/>
          <w:highlight w:val="none"/>
        </w:rPr>
      </w:r>
      <w:r/>
    </w:p>
    <w:p>
      <w:pPr>
        <w:pStyle w:val="87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称：南京市秦淮区城市管理局         </w:t>
      </w:r>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址：南京市秦淮区城市管理局物业服务   </w:t>
      </w:r>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联系人：贾先生</w:t>
      </w:r>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w:t>
      </w:r>
      <w:r>
        <w:rPr>
          <w:rFonts w:hint="eastAsia" w:ascii="宋体" w:hAnsi="宋体" w:eastAsia="宋体" w:cs="Times New Roman"/>
          <w:color w:val="000000"/>
          <w:sz w:val="24"/>
          <w:szCs w:val="24"/>
          <w:u w:val="none"/>
          <w:lang w:val="en-US" w:eastAsia="zh-CN"/>
        </w:rPr>
        <w:t xml:space="preserve">系电话：</w:t>
      </w:r>
      <w:bookmarkStart w:id="40" w:name="_Toc28359086"/>
      <w:r/>
      <w:bookmarkStart w:id="41" w:name="_Toc28359009"/>
      <w:r>
        <w:rPr>
          <w:rFonts w:hint="eastAsia" w:ascii="宋体" w:hAnsi="宋体" w:eastAsia="宋体" w:cs="Times New Roman"/>
          <w:color w:val="000000"/>
          <w:sz w:val="24"/>
          <w:szCs w:val="24"/>
          <w:u w:val="none"/>
          <w:lang w:val="en-US" w:eastAsia="zh-CN"/>
        </w:rPr>
        <w:t xml:space="preserve">025-52326728</w:t>
      </w:r>
      <w:r>
        <w:rPr>
          <w:rFonts w:hint="eastAsia" w:ascii="宋体" w:hAnsi="宋体" w:eastAsia="宋体" w:cs="Times New Roman"/>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rPr>
          <w:rFonts w:ascii="宋体" w:hAnsi="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联系电话：025-68505915</w:t>
      </w:r>
      <w:r>
        <w:rPr>
          <w:rFonts w:hint="eastAsia" w:ascii="宋体" w:hAnsi="宋体" w:eastAsia="宋体" w:cs="Times New Roman"/>
          <w:color w:val="000000"/>
          <w:sz w:val="24"/>
          <w:szCs w:val="24"/>
          <w:u w:val="none"/>
          <w:lang w:val="en-US" w:eastAsia="zh-CN"/>
        </w:rPr>
      </w:r>
      <w:r/>
    </w:p>
    <w:p>
      <w:pPr>
        <w:pStyle w:val="881"/>
      </w:pPr>
      <w:r/>
      <w:r/>
    </w:p>
    <w:p>
      <w:pPr>
        <w:pStyle w:val="881"/>
      </w:pPr>
      <w:r/>
      <w:r/>
    </w:p>
    <w:p>
      <w:pPr>
        <w:pStyle w:val="881"/>
      </w:pPr>
      <w:r/>
      <w:r/>
    </w:p>
    <w:p>
      <w:pPr>
        <w:pStyle w:val="881"/>
      </w:p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81"/>
        <w:rPr>
          <w:rFonts w:hint="eastAsia"/>
        </w:rPr>
      </w:pPr>
      <w:r>
        <w:rPr>
          <w:rFonts w:hint="eastAsia"/>
        </w:rPr>
      </w:r>
      <w:r/>
    </w:p>
    <w:p>
      <w:pPr>
        <w:pStyle w:val="88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color w:val="000000"/>
          <w:sz w:val="36"/>
          <w:szCs w:val="36"/>
          <w:lang w:val="en-US" w:eastAsia="zh-CN" w:bidi="ar-SA"/>
        </w:rPr>
        <w:t xml:space="preserve">供应商须知</w:t>
      </w:r>
      <w:r>
        <w:rPr>
          <w:rFonts w:hint="eastAsia" w:ascii="方正小标宋简体" w:hAnsi="方正小标宋简体" w:eastAsia="方正小标宋简体" w:cs="方正小标宋简体"/>
          <w:color w:val="000000"/>
          <w:sz w:val="36"/>
          <w:szCs w:val="36"/>
          <w:lang w:val="en-US" w:eastAsia="zh-CN" w:bidi="ar-SA"/>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3" w:name="_Toc120614214"/>
      <w:r/>
      <w:bookmarkStart w:id="44" w:name="_Toc513029203"/>
      <w:r/>
      <w:bookmarkStart w:id="45" w:name="_Toc20823275"/>
      <w:r/>
      <w:bookmarkStart w:id="46" w:name="_Toc16938519"/>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rPr>
          <w:rFonts w:hint="eastAsia" w:ascii="方正楷体_GBK" w:hAnsi="方正楷体_GBK" w:eastAsia="方正楷体_GBK" w:cs="方正楷体_GBK"/>
          <w:b/>
          <w:bCs/>
          <w:sz w:val="28"/>
          <w:szCs w:val="28"/>
          <w:lang w:val="en-US" w:eastAsia="zh-CN"/>
        </w:rPr>
      </w:r>
      <w:r/>
    </w:p>
    <w:p>
      <w:pPr>
        <w:pStyle w:val="869"/>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val="en-US" w:eastAsia="zh-CN"/>
        </w:rPr>
        <w:t xml:space="preserve">磋商</w:t>
      </w:r>
      <w:r>
        <w:rPr>
          <w:rFonts w:hint="eastAsia" w:ascii="宋体" w:hAnsi="宋体" w:eastAsia="宋体" w:cs="Times New Roman"/>
          <w:color w:val="000000"/>
          <w:sz w:val="24"/>
          <w:szCs w:val="21"/>
          <w:lang w:eastAsia="zh-CN"/>
        </w:rPr>
        <w:t xml:space="preserve">报价</w:t>
      </w:r>
      <w:r>
        <w:rPr>
          <w:rFonts w:hint="eastAsia" w:ascii="宋体" w:hAnsi="宋体" w:eastAsia="宋体" w:cs="Times New Roman"/>
          <w:color w:val="000000"/>
          <w:sz w:val="24"/>
          <w:szCs w:val="21"/>
          <w:lang w:val="en-US" w:eastAsia="zh-CN"/>
        </w:rPr>
        <w:t xml:space="preserve">明细</w:t>
      </w:r>
      <w:r>
        <w:rPr>
          <w:rFonts w:hint="eastAsia" w:ascii="宋体" w:hAnsi="宋体" w:eastAsia="宋体" w:cs="Times New Roman"/>
          <w:color w:val="000000"/>
          <w:sz w:val="24"/>
          <w:szCs w:val="21"/>
          <w:lang w:eastAsia="zh-CN"/>
        </w:rPr>
        <w:t xml:space="preserve">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12.磋商报价明细表</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w:t>
      </w:r>
      <w:r>
        <w:rPr>
          <w:rFonts w:hint="eastAsia" w:ascii="宋体" w:hAnsi="宋体" w:eastAsia="宋体" w:cs="Times New Roman"/>
          <w:color w:val="000000"/>
          <w:sz w:val="24"/>
          <w:szCs w:val="21"/>
          <w:lang w:val="en-US" w:eastAsia="zh-CN"/>
        </w:rPr>
        <w:t xml:space="preserve">磋商</w:t>
      </w:r>
      <w:r>
        <w:rPr>
          <w:rFonts w:hint="eastAsia" w:ascii="宋体" w:hAnsi="宋体" w:eastAsia="宋体" w:cs="Times New Roman"/>
          <w:color w:val="000000"/>
          <w:sz w:val="24"/>
          <w:szCs w:val="21"/>
          <w:lang w:eastAsia="zh-CN"/>
        </w:rPr>
        <w:t xml:space="preserve">报价</w:t>
      </w:r>
      <w:r>
        <w:rPr>
          <w:rFonts w:hint="eastAsia" w:ascii="宋体" w:hAnsi="宋体" w:eastAsia="宋体" w:cs="Times New Roman"/>
          <w:color w:val="000000"/>
          <w:sz w:val="24"/>
          <w:szCs w:val="21"/>
          <w:lang w:val="en-US" w:eastAsia="zh-CN"/>
        </w:rPr>
        <w:t xml:space="preserve">明细</w:t>
      </w:r>
      <w:r>
        <w:rPr>
          <w:rFonts w:hint="eastAsia" w:ascii="宋体" w:hAnsi="宋体" w:eastAsia="宋体" w:cs="Times New Roman"/>
          <w:color w:val="000000"/>
          <w:sz w:val="24"/>
          <w:szCs w:val="21"/>
          <w:lang w:eastAsia="zh-CN"/>
        </w:rPr>
        <w:t xml:space="preserve">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 未实质性响应磋商文件的情形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24.3.2 供应商未按照磋商文件要求上传电子响应文件。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24.3.4 供应商不具备磋商文件中规定的资格要求。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24.3.5 供应商的最后报价超过了采购预算或最高限价或单价上限。</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24.3.8 响应文件含有采购人不能接受的附加条件。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24.3.9 </w:t>
      </w:r>
      <w:r>
        <w:rPr>
          <w:rFonts w:hint="eastAsia" w:ascii="宋体" w:hAnsi="宋体" w:eastAsia="宋体" w:cs="Times New Roman"/>
          <w:color w:val="000000"/>
          <w:sz w:val="24"/>
          <w:lang w:val="en-US" w:eastAsia="zh-CN"/>
        </w:rPr>
        <w:t xml:space="preserve">磋商小组</w:t>
      </w:r>
      <w:r>
        <w:rPr>
          <w:rFonts w:hint="eastAsia" w:ascii="宋体" w:hAnsi="宋体" w:eastAsia="宋体" w:cs="Times New Roman"/>
          <w:color w:val="000000"/>
          <w:sz w:val="24"/>
          <w:lang w:val="zh-CN" w:eastAsia="zh-CN"/>
        </w:rPr>
        <w:t xml:space="preserve">发现</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报价低于采购项目预算50%，或者低于采购项目最高限价45%，或者</w:t>
      </w:r>
      <w:r>
        <w:rPr>
          <w:rFonts w:hint="eastAsia" w:ascii="宋体" w:hAnsi="宋体" w:eastAsia="宋体" w:cs="Times New Roman"/>
          <w:color w:val="000000"/>
          <w:sz w:val="24"/>
          <w:lang w:val="zh-CN"/>
        </w:rPr>
        <w:t xml:space="preserve">认为</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w:t>
      </w:r>
      <w:r>
        <w:rPr>
          <w:rFonts w:hint="eastAsia" w:ascii="宋体" w:hAnsi="宋体" w:eastAsia="宋体" w:cs="Times New Roman"/>
          <w:color w:val="000000"/>
          <w:sz w:val="24"/>
          <w:lang w:val="en-US" w:eastAsia="zh-CN"/>
        </w:rPr>
        <w:t xml:space="preserve">磋商小组</w:t>
      </w:r>
      <w:r>
        <w:rPr>
          <w:rFonts w:hint="eastAsia" w:ascii="宋体" w:hAnsi="宋体" w:eastAsia="宋体" w:cs="Times New Roman"/>
          <w:color w:val="000000"/>
          <w:sz w:val="24"/>
          <w:lang w:val="zh-CN"/>
        </w:rPr>
        <w:t xml:space="preserve">应当将其作为无效</w:t>
      </w:r>
      <w:r>
        <w:rPr>
          <w:rFonts w:hint="eastAsia" w:ascii="宋体" w:hAnsi="宋体" w:eastAsia="宋体" w:cs="Times New Roman"/>
          <w:color w:val="000000"/>
          <w:sz w:val="24"/>
          <w:lang w:val="en-US" w:eastAsia="zh-CN"/>
        </w:rPr>
        <w:t xml:space="preserve">响应</w:t>
      </w:r>
      <w:r>
        <w:rPr>
          <w:rFonts w:hint="eastAsia" w:ascii="宋体" w:hAnsi="宋体" w:eastAsia="宋体" w:cs="Times New Roman"/>
          <w:color w:val="000000"/>
          <w:sz w:val="24"/>
          <w:lang w:val="zh-CN"/>
        </w:rPr>
        <w:t xml:space="preserve">处理。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24.3.10 响应文件未按照磋商文件要求加盖电子公章。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24.3.11 法律法规及本磋商文件规定的其他无效响应的情形。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未实质性响应磋商文件的响应文件按无效响应处理。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zh-CN" w:eastAsia="zh-CN"/>
        </w:rPr>
        <w:t xml:space="preserve">25.4 如出现25.</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val="zh-CN" w:eastAsia="zh-CN"/>
        </w:rPr>
        <w:t xml:space="preserve">或25.3</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情形，</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val="zh-CN" w:eastAsia="zh-CN"/>
        </w:rPr>
        <w:t xml:space="preserve">活动失败，</w:t>
      </w:r>
      <w:r>
        <w:rPr>
          <w:rFonts w:hint="eastAsia" w:ascii="宋体" w:hAnsi="宋体" w:eastAsia="宋体" w:cs="Times New Roman"/>
          <w:color w:val="000000"/>
          <w:sz w:val="24"/>
          <w:szCs w:val="21"/>
          <w:lang w:val="en-US" w:eastAsia="zh-CN"/>
        </w:rPr>
        <w:t xml:space="preserve">磋商小组应对磋商</w:t>
      </w:r>
      <w:r>
        <w:rPr>
          <w:rFonts w:hint="eastAsia" w:ascii="宋体" w:hAnsi="宋体" w:eastAsia="宋体" w:cs="Times New Roman"/>
          <w:color w:val="000000"/>
          <w:sz w:val="24"/>
          <w:szCs w:val="21"/>
          <w:lang w:val="zh-CN" w:eastAsia="zh-CN"/>
        </w:rPr>
        <w:t xml:space="preserve">文件是否存在不合理条款</w:t>
      </w:r>
      <w:r>
        <w:rPr>
          <w:rFonts w:hint="eastAsia" w:ascii="宋体" w:hAnsi="宋体" w:eastAsia="宋体" w:cs="Times New Roman"/>
          <w:color w:val="000000"/>
          <w:sz w:val="24"/>
          <w:szCs w:val="21"/>
          <w:lang w:val="en-US" w:eastAsia="zh-CN"/>
        </w:rPr>
        <w:t xml:space="preserve">进行论证，并在评审报告中写明</w:t>
      </w:r>
      <w:r>
        <w:rPr>
          <w:rFonts w:hint="eastAsia" w:ascii="宋体" w:hAnsi="宋体" w:eastAsia="宋体" w:cs="Times New Roman"/>
          <w:color w:val="000000"/>
          <w:sz w:val="24"/>
          <w:szCs w:val="21"/>
          <w:lang w:val="zh-CN" w:eastAsia="zh-CN"/>
        </w:rPr>
        <w:t xml:space="preserve">论证意见。</w:t>
      </w:r>
      <w:r>
        <w:rPr>
          <w:rFonts w:ascii="宋体" w:hAnsi="宋体" w:eastAsia="宋体" w:cs="Times New Roman"/>
          <w:color w:val="000000"/>
          <w:sz w:val="24"/>
          <w:szCs w:val="21"/>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供应商（含潜在供应商）对采购方式、采购需求、供应商资格条件、评审方法与评审标准、合同文本的询问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color w:val="000000"/>
          <w:sz w:val="24"/>
          <w:lang w:val="zh-CN"/>
        </w:rPr>
        <w:t xml:space="preserve">供应商对</w:t>
      </w:r>
      <w:r>
        <w:rPr>
          <w:rFonts w:hint="eastAsia" w:ascii="宋体" w:hAnsi="宋体" w:eastAsia="宋体" w:cs="Times New Roman"/>
          <w:color w:val="000000"/>
          <w:sz w:val="24"/>
          <w:lang w:val="en-US" w:eastAsia="zh-CN"/>
        </w:rPr>
        <w:t xml:space="preserve">采购过程、采购结果</w:t>
      </w:r>
      <w:r>
        <w:rPr>
          <w:rFonts w:hint="eastAsia" w:ascii="宋体" w:hAnsi="宋体" w:eastAsia="宋体" w:cs="Times New Roman"/>
          <w:color w:val="000000"/>
          <w:sz w:val="24"/>
          <w:lang w:val="zh-CN"/>
        </w:rPr>
        <w:t xml:space="preserve">的询问</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质疑向</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提出，由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负责答复。</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u w:val="none"/>
          <w:lang w:val="zh-CN" w:eastAsia="zh-CN"/>
        </w:rPr>
      </w:pPr>
      <w:r>
        <w:rPr>
          <w:rFonts w:hint="eastAsia" w:ascii="宋体" w:hAnsi="宋体" w:eastAsia="宋体" w:cs="Times New Roman"/>
          <w:b/>
          <w:bCs/>
          <w:color w:val="000000"/>
          <w:sz w:val="24"/>
          <w:u w:val="none"/>
          <w:lang w:val="zh-CN" w:eastAsia="zh-CN"/>
        </w:rPr>
        <w:t xml:space="preserve">采购人《质疑</w:t>
      </w:r>
      <w:r>
        <w:rPr>
          <w:rFonts w:hint="eastAsia" w:ascii="宋体" w:hAnsi="宋体" w:eastAsia="宋体" w:cs="Times New Roman"/>
          <w:b/>
          <w:bCs/>
          <w:color w:val="000000"/>
          <w:sz w:val="24"/>
          <w:u w:val="none"/>
          <w:lang w:val="en-US" w:eastAsia="zh-CN"/>
        </w:rPr>
        <w:t xml:space="preserve">函</w:t>
      </w:r>
      <w:r>
        <w:rPr>
          <w:rFonts w:hint="eastAsia" w:ascii="宋体" w:hAnsi="宋体" w:eastAsia="宋体" w:cs="Times New Roman"/>
          <w:b/>
          <w:bCs/>
          <w:color w:val="000000"/>
          <w:sz w:val="24"/>
          <w:u w:val="none"/>
          <w:lang w:val="zh-CN" w:eastAsia="zh-CN"/>
        </w:rPr>
        <w:t xml:space="preserve">》接收人及联系方式见采购文件第一章。</w:t>
      </w:r>
      <w:r>
        <w:rPr>
          <w:rFonts w:hint="eastAsia" w:ascii="宋体" w:hAnsi="宋体" w:eastAsia="宋体" w:cs="Times New Roman"/>
          <w:b/>
          <w:bCs/>
          <w:color w:val="000000"/>
          <w:sz w:val="24"/>
          <w:u w:val="none"/>
          <w:lang w:val="zh-CN" w:eastAsia="zh-CN"/>
        </w:rPr>
      </w:r>
      <w:r/>
    </w:p>
    <w:p>
      <w:pPr>
        <w:pStyle w:val="869"/>
        <w:ind w:firstLine="420"/>
        <w:jc w:val="both"/>
        <w:keepLines w:val="0"/>
        <w:keepNext w:val="0"/>
        <w:pageBreakBefore w:val="0"/>
        <w:spacing w:line="24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b w:val="0"/>
          <w:bCs w:val="0"/>
          <w:color w:val="000000"/>
          <w:sz w:val="24"/>
          <w:lang w:val="en-US" w:eastAsia="zh-CN"/>
        </w:rPr>
      </w:r>
      <w:r/>
    </w:p>
    <w:p>
      <w:pPr>
        <w:pStyle w:val="869"/>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内容不符合《政府采购质疑和投诉办法》第十二条规定的质疑。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以传真、电子邮件等方式递交的非原件形式的质疑。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未参加采购活动或在采购活动中自身权益未受到损害的供应商所提出的质疑。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en-US"/>
        </w:rPr>
      </w:pPr>
      <w:r/>
      <w:bookmarkEnd w:id="43"/>
      <w:r/>
      <w:bookmarkEnd w:id="44"/>
      <w:r/>
      <w:bookmarkEnd w:id="45"/>
      <w:r/>
      <w:bookmarkEnd w:id="46"/>
      <w:r/>
      <w:bookmarkStart w:id="47" w:name="_Toc16938558"/>
      <w:r/>
      <w:bookmarkStart w:id="48" w:name="_Toc120614221"/>
      <w:r/>
      <w:bookmarkStart w:id="49" w:name="_Toc479757207"/>
      <w:r/>
      <w:bookmarkStart w:id="50" w:name="_Toc20823314"/>
      <w:r/>
      <w:bookmarkStart w:id="51" w:name="_Toc513029242"/>
      <w:r>
        <w:rPr>
          <w:rFonts w:hint="eastAsia" w:ascii="宋体" w:hAnsi="宋体" w:eastAsia="宋体" w:cs="Times New Roman"/>
          <w:color w:val="000000"/>
          <w:sz w:val="24"/>
          <w:lang w:val="en-US"/>
        </w:rPr>
      </w:r>
      <w:r/>
    </w:p>
    <w:p>
      <w:pPr>
        <w:pStyle w:val="881"/>
        <w:ind w:left="0"/>
        <w:rPr>
          <w:rFonts w:hint="eastAsia"/>
          <w:lang w:val="zh-CN"/>
        </w:rPr>
      </w:pPr>
      <w:r>
        <w:rPr>
          <w:rFonts w:hint="eastAsia"/>
          <w:lang w:val="zh-CN"/>
        </w:rPr>
      </w:r>
      <w:r/>
    </w:p>
    <w:p>
      <w:pPr>
        <w:pStyle w:val="881"/>
        <w:ind w:left="0"/>
        <w:rPr>
          <w:rFonts w:hint="eastAsia"/>
          <w:lang w:val="zh-CN"/>
        </w:rPr>
      </w:pPr>
      <w:r>
        <w:rPr>
          <w:rFonts w:hint="eastAsia"/>
          <w:lang w:val="zh-CN"/>
        </w:rPr>
      </w:r>
      <w:r/>
    </w:p>
    <w:p>
      <w:pPr>
        <w:pStyle w:val="869"/>
        <w:rPr>
          <w:rFonts w:hint="eastAsia"/>
          <w:lang w:val="zh-CN"/>
        </w:rPr>
      </w:pPr>
      <w:r>
        <w:rPr>
          <w:rFonts w:hint="eastAsia"/>
          <w:lang w:val="zh-CN"/>
        </w:rPr>
      </w:r>
      <w:r/>
    </w:p>
    <w:p>
      <w:pPr>
        <w:pStyle w:val="903"/>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rPr>
          <w:rFonts w:hint="eastAsia"/>
          <w:lang w:val="zh-CN"/>
        </w:rPr>
      </w:r>
      <w:r/>
    </w:p>
    <w:p>
      <w:pPr>
        <w:pStyle w:val="905"/>
        <w:rPr>
          <w:rFonts w:hint="eastAsia"/>
          <w:lang w:val="zh-CN"/>
        </w:rPr>
      </w:pPr>
      <w:r>
        <w:rPr>
          <w:rFonts w:hint="eastAsia"/>
          <w:lang w:val="zh-CN"/>
        </w:rPr>
      </w:r>
      <w:r>
        <w:rPr>
          <w:rFonts w:hint="eastAsia"/>
          <w:lang w:val="zh-CN"/>
        </w:rPr>
      </w:r>
      <w:r/>
    </w:p>
    <w:p>
      <w:pPr>
        <w:pStyle w:val="905"/>
        <w:rPr>
          <w:rFonts w:hint="eastAsia"/>
          <w:lang w:val="zh-CN"/>
        </w:rPr>
      </w:pPr>
      <w:r>
        <w:rPr>
          <w:rFonts w:hint="eastAsia"/>
          <w:lang w:val="zh-CN"/>
        </w:rPr>
      </w:r>
      <w:r>
        <w:rPr>
          <w:rFonts w:hint="eastAsia"/>
          <w:lang w:val="zh-CN"/>
        </w:rPr>
      </w:r>
      <w:r/>
    </w:p>
    <w:p>
      <w:pPr>
        <w:pStyle w:val="905"/>
        <w:rPr>
          <w:rFonts w:hint="eastAsia"/>
          <w:lang w:val="zh-CN"/>
        </w:rPr>
      </w:pPr>
      <w:r>
        <w:rPr>
          <w:rFonts w:hint="eastAsia"/>
          <w:lang w:val="zh-CN"/>
        </w:rPr>
      </w:r>
      <w:r>
        <w:rPr>
          <w:rFonts w:hint="eastAsia"/>
          <w:lang w:val="zh-CN"/>
        </w:rPr>
      </w:r>
      <w:r/>
    </w:p>
    <w:p>
      <w:pPr>
        <w:pStyle w:val="905"/>
        <w:rPr>
          <w:rFonts w:hint="eastAsia"/>
          <w:lang w:val="zh-CN"/>
        </w:rPr>
      </w:pPr>
      <w:r>
        <w:rPr>
          <w:rFonts w:hint="eastAsia"/>
          <w:lang w:val="zh-CN"/>
        </w:rPr>
      </w:r>
      <w:r>
        <w:rPr>
          <w:rFonts w:hint="eastAsia"/>
          <w:lang w:val="zh-CN"/>
        </w:rPr>
      </w:r>
      <w:r/>
    </w:p>
    <w:p>
      <w:pPr>
        <w:pStyle w:val="905"/>
        <w:rPr>
          <w:rFonts w:hint="eastAsia"/>
          <w:lang w:val="zh-CN"/>
        </w:rPr>
      </w:pPr>
      <w:r>
        <w:rPr>
          <w:rFonts w:hint="eastAsia"/>
          <w:lang w:val="zh-CN"/>
        </w:rPr>
      </w:r>
      <w:r>
        <w:rPr>
          <w:rFonts w:hint="eastAsia"/>
          <w:lang w:val="zh-CN"/>
        </w:rPr>
      </w:r>
      <w:r/>
    </w:p>
    <w:p>
      <w:pPr>
        <w:pStyle w:val="905"/>
        <w:rPr>
          <w:rFonts w:hint="eastAsia"/>
          <w:lang w:val="zh-CN"/>
        </w:rPr>
      </w:pPr>
      <w:r>
        <w:rPr>
          <w:rFonts w:hint="eastAsia"/>
          <w:lang w:val="zh-CN"/>
        </w:rPr>
      </w:r>
      <w:r>
        <w:rPr>
          <w:rFonts w:hint="eastAsia"/>
          <w:lang w:val="zh-CN"/>
        </w:rPr>
      </w:r>
      <w:r/>
    </w:p>
    <w:p>
      <w:pPr>
        <w:pStyle w:val="905"/>
        <w:rPr>
          <w:rFonts w:hint="eastAsia"/>
          <w:lang w:val="zh-CN"/>
        </w:rPr>
      </w:pPr>
      <w:r>
        <w:rPr>
          <w:rFonts w:hint="eastAsia"/>
          <w:lang w:val="zh-CN"/>
        </w:rPr>
      </w:r>
      <w:r>
        <w:rPr>
          <w:rFonts w:hint="eastAsia"/>
          <w:lang w:val="zh-CN"/>
        </w:rPr>
      </w:r>
      <w:r/>
    </w:p>
    <w:p>
      <w:pPr>
        <w:pStyle w:val="905"/>
        <w:rPr>
          <w:rFonts w:hint="eastAsia"/>
          <w:lang w:val="zh-CN"/>
        </w:rPr>
      </w:pPr>
      <w:r>
        <w:rPr>
          <w:rFonts w:hint="eastAsia"/>
          <w:lang w:val="zh-CN"/>
        </w:rPr>
      </w:r>
      <w:r>
        <w:rPr>
          <w:rFonts w:hint="eastAsia"/>
          <w:lang w:val="zh-CN"/>
        </w:rPr>
      </w:r>
      <w:r/>
    </w:p>
    <w:p>
      <w:pPr>
        <w:pStyle w:val="905"/>
        <w:rPr>
          <w:rFonts w:hint="eastAsia"/>
          <w:lang w:val="zh-CN"/>
        </w:rPr>
      </w:pPr>
      <w:r>
        <w:rPr>
          <w:rFonts w:hint="eastAsia"/>
          <w:lang w:val="zh-CN"/>
        </w:rPr>
      </w:r>
      <w:r>
        <w:rPr>
          <w:rFonts w:hint="eastAsia"/>
          <w:lang w:val="zh-CN"/>
        </w:rPr>
      </w:r>
      <w:r/>
    </w:p>
    <w:p>
      <w:pPr>
        <w:pStyle w:val="905"/>
        <w:rPr>
          <w:rFonts w:hint="eastAsia"/>
          <w:lang w:val="zh-CN"/>
        </w:rPr>
      </w:pPr>
      <w:r>
        <w:rPr>
          <w:rFonts w:hint="eastAsia"/>
          <w:lang w:val="zh-CN"/>
        </w:rPr>
      </w:r>
      <w:r>
        <w:rPr>
          <w:rFonts w:hint="eastAsia"/>
          <w:lang w:val="zh-CN"/>
        </w:rPr>
      </w:r>
      <w:r/>
    </w:p>
    <w:p>
      <w:pPr>
        <w:pStyle w:val="905"/>
        <w:rPr>
          <w:rFonts w:hint="eastAsia"/>
          <w:lang w:val="zh-CN"/>
        </w:rPr>
      </w:pPr>
      <w:r>
        <w:rPr>
          <w:rFonts w:hint="eastAsia"/>
          <w:lang w:val="zh-CN"/>
        </w:rPr>
      </w:r>
      <w:r>
        <w:rPr>
          <w:rFonts w:hint="eastAsia"/>
          <w:lang w:val="zh-CN"/>
        </w:rPr>
      </w:r>
      <w:r/>
    </w:p>
    <w:p>
      <w:pPr>
        <w:pStyle w:val="905"/>
        <w:rPr>
          <w:rFonts w:hint="eastAsia"/>
          <w:lang w:val="zh-CN"/>
        </w:rPr>
      </w:pPr>
      <w:r>
        <w:rPr>
          <w:rFonts w:hint="eastAsia"/>
          <w:lang w:val="zh-CN"/>
        </w:rPr>
      </w:r>
      <w:r>
        <w:rPr>
          <w:rFonts w:hint="eastAsia"/>
          <w:lang w:val="zh-CN"/>
        </w:rPr>
      </w:r>
      <w:r/>
    </w:p>
    <w:p>
      <w:pPr>
        <w:pStyle w:val="905"/>
        <w:rPr>
          <w:rFonts w:hint="eastAsia"/>
          <w:lang w:val="zh-CN"/>
        </w:rPr>
      </w:pPr>
      <w:r>
        <w:rPr>
          <w:rFonts w:hint="eastAsia"/>
          <w:lang w:val="zh-CN"/>
        </w:rPr>
      </w:r>
      <w:r/>
    </w:p>
    <w:p>
      <w:pPr>
        <w:pStyle w:val="905"/>
        <w:rPr>
          <w:rFonts w:hint="eastAsia"/>
          <w:lang w:val="zh-CN"/>
        </w:rPr>
      </w:pPr>
      <w:r>
        <w:rPr>
          <w:rFonts w:hint="eastAsia"/>
          <w:lang w:val="zh-CN"/>
        </w:rPr>
      </w:r>
      <w:r/>
    </w:p>
    <w:p>
      <w:pPr>
        <w:pStyle w:val="881"/>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47"/>
      <w:r/>
      <w:bookmarkEnd w:id="48"/>
      <w:r/>
      <w:bookmarkEnd w:id="49"/>
      <w:r/>
      <w:bookmarkEnd w:id="50"/>
      <w:r/>
      <w:bookmarkEnd w:id="51"/>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69"/>
        <w:jc w:val="center"/>
        <w:keepLines w:val="0"/>
        <w:keepNext w:val="0"/>
        <w:pageBreakBefore w:val="0"/>
        <w:spacing w:before="145" w:after="145" w:line="264" w:lineRule="auto"/>
        <w:widowControl w:val="off"/>
        <w:rPr>
          <w:rFonts w:hint="eastAsia" w:ascii="宋体" w:hAnsi="宋体"/>
          <w:bCs/>
          <w:color w:val="000000"/>
          <w:sz w:val="24"/>
          <w:szCs w:val="21"/>
          <w:lang w:eastAsia="zh-CN"/>
        </w:rPr>
        <w:outlineLvl w:val="9"/>
      </w:pPr>
      <w:r/>
      <w:bookmarkStart w:id="52" w:name="_Hlt16619369"/>
      <w:r/>
      <w:bookmarkEnd w:id="52"/>
      <w:r/>
      <w:bookmarkStart w:id="53" w:name="_Toc20823315"/>
      <w:r/>
      <w:bookmarkStart w:id="54" w:name="_Toc16938559"/>
      <w:r/>
      <w:bookmarkStart w:id="55" w:name="_Toc513029243"/>
      <w:r/>
      <w:bookmarkStart w:id="56" w:name="_Hlt16619350"/>
      <w:r/>
      <w:bookmarkStart w:id="57" w:name="_Toc20823346"/>
      <w:r/>
      <w:bookmarkStart w:id="58" w:name="_Toc16938590"/>
      <w:r/>
      <w:bookmarkStart w:id="59" w:name="_Toc120614244"/>
      <w:r/>
      <w:bookmarkStart w:id="60" w:name="_Toc462564139"/>
      <w:r/>
      <w:bookmarkStart w:id="61"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881"/>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cs="Courier New"/>
          <w:color w:val="000000"/>
          <w:sz w:val="24"/>
          <w:szCs w:val="24"/>
          <w:lang w:val="en-US" w:eastAsia="zh-CN"/>
        </w:rPr>
        <w:t xml:space="preserve">合同生效之日起483日。</w:t>
      </w:r>
      <w:r>
        <w:rPr>
          <w:rFonts w:hint="eastAsia" w:ascii="宋体" w:hAnsi="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w:t>
      </w:r>
      <w:r>
        <w:rPr>
          <w:rFonts w:hint="eastAsia" w:hAnsi="宋体" w:eastAsia="宋体" w:cs="Courier New"/>
          <w:sz w:val="24"/>
          <w:szCs w:val="24"/>
        </w:rPr>
        <w:t xml:space="preserve">________________圆（____________________元）人民币。</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69"/>
        <w:spacing w:line="264" w:lineRule="auto"/>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甲方于合同签订后支付年度合同款的30%作为预付款，该预付款在支付合同款时分次扣回。合同款按月考核合格后支付，考核扣除的费用从应支付的款项中扣除。</w:t>
      </w:r>
      <w:r>
        <w:rPr>
          <w:rFonts w:hint="eastAsia" w:ascii="宋体" w:hAnsi="宋体" w:eastAsia="宋体" w:cs="Courier New"/>
          <w:color w:val="000000"/>
          <w:sz w:val="24"/>
          <w:szCs w:val="24"/>
          <w:highlight w:val="none"/>
          <w:lang w:val="en-US" w:eastAsia="zh-CN"/>
        </w:rPr>
      </w:r>
      <w:r/>
    </w:p>
    <w:p>
      <w:pPr>
        <w:pStyle w:val="869"/>
        <w:spacing w:line="264" w:lineRule="auto"/>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满足合同约定</w:t>
      </w:r>
      <w:r>
        <w:rPr>
          <w:rFonts w:hint="eastAsia" w:ascii="宋体" w:hAnsi="宋体" w:eastAsia="宋体" w:cs="Courier New"/>
          <w:color w:val="000000"/>
          <w:sz w:val="24"/>
          <w:szCs w:val="24"/>
          <w:highlight w:val="none"/>
          <w:lang w:val="en-US" w:eastAsia="zh-CN"/>
        </w:rPr>
        <w:t xml:space="preserve">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53"/>
      <w:r/>
      <w:bookmarkEnd w:id="54"/>
      <w:r/>
      <w:bookmarkEnd w:id="55"/>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0"/>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10"/>
        <w:ind w:firstLine="4800"/>
        <w:keepLines w:val="0"/>
        <w:keepNext w:val="0"/>
        <w:pageBreakBefore w:val="0"/>
        <w:spacing w:before="120" w:after="120" w:line="276" w:lineRule="auto"/>
        <w:widowControl w:val="off"/>
        <w:rPr>
          <w:rFonts w:hint="eastAsia" w:hAnsi="宋体" w:eastAsia="宋体" w:cs="Courier New"/>
          <w:sz w:val="24"/>
          <w:szCs w:val="24"/>
        </w:rPr>
      </w:pPr>
      <w:r>
        <w:rPr>
          <w:rFonts w:hint="eastAsia" w:hAnsi="宋体" w:eastAsia="宋体" w:cs="Courier New"/>
          <w:sz w:val="24"/>
          <w:szCs w:val="24"/>
        </w:rPr>
      </w:r>
      <w:r/>
    </w:p>
    <w:p>
      <w:pPr>
        <w:pStyle w:val="910"/>
        <w:ind w:firstLine="4800"/>
        <w:keepLines w:val="0"/>
        <w:keepNext w:val="0"/>
        <w:pageBreakBefore w:val="0"/>
        <w:spacing w:before="120" w:after="120" w:line="276" w:lineRule="auto"/>
        <w:widowControl w:val="off"/>
        <w:rPr>
          <w:rFonts w:hint="eastAsia" w:hAnsi="宋体" w:eastAsia="宋体" w:cs="Courier New"/>
          <w:sz w:val="24"/>
          <w:szCs w:val="24"/>
        </w:rPr>
      </w:pPr>
      <w:r>
        <w:rPr>
          <w:rFonts w:hint="eastAsia" w:hAnsi="宋体" w:eastAsia="宋体" w:cs="Courier New"/>
          <w:sz w:val="24"/>
          <w:szCs w:val="24"/>
        </w:rPr>
      </w:r>
      <w:r>
        <w:rPr>
          <w:rFonts w:hint="eastAsia" w:hAnsi="宋体" w:eastAsia="宋体" w:cs="Courier New"/>
          <w:sz w:val="24"/>
          <w:szCs w:val="24"/>
        </w:rPr>
      </w:r>
      <w:r/>
    </w:p>
    <w:p>
      <w:pPr>
        <w:pStyle w:val="910"/>
        <w:ind w:firstLine="4800"/>
        <w:keepLines w:val="0"/>
        <w:keepNext w:val="0"/>
        <w:pageBreakBefore w:val="0"/>
        <w:spacing w:before="120" w:after="120" w:line="276" w:lineRule="auto"/>
        <w:widowControl w:val="off"/>
        <w:rPr>
          <w:rFonts w:hint="eastAsia" w:hAnsi="宋体" w:eastAsia="宋体" w:cs="Courier New"/>
          <w:sz w:val="24"/>
          <w:szCs w:val="24"/>
        </w:rPr>
      </w:pPr>
      <w:r>
        <w:rPr>
          <w:rFonts w:hint="eastAsia" w:hAnsi="宋体" w:eastAsia="宋体" w:cs="Courier New"/>
          <w:sz w:val="24"/>
          <w:szCs w:val="24"/>
        </w:rPr>
      </w:r>
      <w:r/>
    </w:p>
    <w:p>
      <w:pPr>
        <w:pStyle w:val="869"/>
        <w:jc w:val="center"/>
        <w:keepLines w:val="0"/>
        <w:keepNext w:val="0"/>
        <w:pageBreakBefore w:val="0"/>
        <w:spacing w:line="252" w:lineRule="auto"/>
        <w:widowControl w:val="off"/>
        <w:rPr>
          <w:rFonts w:hint="eastAsia" w:ascii="黑体" w:hAnsi="Courier New" w:eastAsia="黑体" w:cs="Courier New"/>
          <w:bCs/>
          <w:sz w:val="44"/>
          <w:szCs w:val="21"/>
        </w:rPr>
        <w:outlineLvl w:val="0"/>
      </w:pPr>
      <w:r>
        <w:rPr>
          <w:rFonts w:hint="eastAsia" w:ascii="方正小标宋简体" w:hAnsi="方正小标宋简体" w:eastAsia="方正小标宋简体" w:cs="方正小标宋简体"/>
          <w:color w:val="000000"/>
          <w:sz w:val="36"/>
          <w:szCs w:val="36"/>
          <w:lang w:val="en-US" w:eastAsia="zh-CN" w:bidi="ar-SA"/>
        </w:rPr>
        <w:t xml:space="preserve">第</w:t>
      </w:r>
      <w:bookmarkEnd w:id="5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57"/>
      <w:r/>
      <w:bookmarkEnd w:id="58"/>
      <w:r/>
      <w:bookmarkEnd w:id="59"/>
      <w:r/>
      <w:bookmarkStart w:id="62" w:name="_Toc26554093"/>
      <w:r/>
      <w:bookmarkStart w:id="63" w:name="_Toc49090575"/>
      <w:r>
        <w:rPr>
          <w:rFonts w:hint="eastAsia" w:ascii="黑体" w:hAnsi="Courier New" w:eastAsia="黑体" w:cs="Courier New"/>
          <w:bCs/>
          <w:sz w:val="44"/>
          <w:szCs w:val="21"/>
        </w:rPr>
      </w:r>
      <w:r/>
    </w:p>
    <w:p>
      <w:pPr>
        <w:pStyle w:val="869"/>
        <w:ind w:firstLine="480"/>
        <w:keepLines w:val="0"/>
        <w:keepNext w:val="0"/>
        <w:pageBreakBefore w:val="0"/>
        <w:spacing w:line="240" w:lineRule="auto"/>
        <w:widowControl w:val="off"/>
        <w:rPr>
          <w:rFonts w:hint="eastAsia" w:ascii="宋体" w:hAnsi="宋体"/>
          <w:color w:val="000000"/>
          <w:sz w:val="24"/>
          <w:szCs w:val="24"/>
        </w:rPr>
      </w:pPr>
      <w:r/>
      <w:bookmarkStart w:id="64" w:name="_Toc120614281"/>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1.坐落位置</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秦淮区御道街33-29号。</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2.使用面积</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建筑面积：4012㎡。</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3.办公用房</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4.配套设施</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办公楼1栋、地面停车位6个。辅助设施包括：安保监控室1间、配电房1间(楼层配电间8间）、办公场所出入口1个。</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（二）服务标准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三、项目清单</w:t>
      </w:r>
      <w:r>
        <w:rPr>
          <w:rFonts w:hint="eastAsia" w:ascii="黑体" w:hAnsi="黑体" w:eastAsia="黑体" w:cs="黑体"/>
          <w:color w:val="000000"/>
          <w:sz w:val="24"/>
          <w:szCs w:val="24"/>
          <w:lang w:eastAsia="zh-CN"/>
        </w:rPr>
      </w:r>
      <w:r/>
    </w:p>
    <w:tbl>
      <w:tblPr>
        <w:tblStyle w:val="995"/>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序号</w:t>
            </w:r>
            <w:r>
              <w:rPr>
                <w:rStyle w:val="879"/>
                <w:rFonts w:hint="eastAsia" w:ascii="宋体" w:hAnsi="宋体" w:eastAsia="宋体" w:cs="Times New Roman"/>
                <w:bCs/>
                <w:color w:val="000000"/>
                <w:sz w:val="24"/>
                <w:szCs w:val="24"/>
                <w:lang w:val="en-US" w:eastAsia="zh-CN" w:bidi="ar-SA"/>
              </w:rPr>
            </w:r>
            <w:r/>
          </w:p>
        </w:tc>
        <w:tc>
          <w:tcPr>
            <w:tcW w:w="1413"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名称</w:t>
            </w:r>
            <w:r>
              <w:rPr>
                <w:rStyle w:val="879"/>
                <w:rFonts w:hint="eastAsia" w:ascii="宋体" w:hAnsi="宋体" w:eastAsia="宋体" w:cs="Times New Roman"/>
                <w:bCs/>
                <w:color w:val="000000"/>
                <w:sz w:val="24"/>
                <w:szCs w:val="24"/>
                <w:lang w:val="en-US" w:eastAsia="zh-CN" w:bidi="ar-SA"/>
              </w:rPr>
            </w:r>
            <w:r/>
          </w:p>
        </w:tc>
        <w:tc>
          <w:tcPr>
            <w:tcW w:w="418"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数量</w:t>
            </w:r>
            <w:r>
              <w:rPr>
                <w:rStyle w:val="879"/>
                <w:rFonts w:hint="eastAsia" w:ascii="宋体" w:hAnsi="宋体" w:eastAsia="宋体" w:cs="Times New Roman"/>
                <w:bCs/>
                <w:color w:val="000000"/>
                <w:sz w:val="24"/>
                <w:szCs w:val="24"/>
                <w:lang w:val="en-US" w:eastAsia="zh-CN" w:bidi="ar-SA"/>
              </w:rPr>
            </w:r>
            <w:r/>
          </w:p>
        </w:tc>
        <w:tc>
          <w:tcPr>
            <w:tcW w:w="424"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单位</w:t>
            </w:r>
            <w:r>
              <w:rPr>
                <w:rStyle w:val="879"/>
                <w:rFonts w:hint="eastAsia" w:ascii="宋体" w:hAnsi="宋体" w:eastAsia="宋体" w:cs="Times New Roman"/>
                <w:bCs/>
                <w:color w:val="000000"/>
                <w:sz w:val="24"/>
                <w:szCs w:val="24"/>
                <w:lang w:val="en-US" w:eastAsia="zh-CN" w:bidi="ar-SA"/>
              </w:rPr>
            </w:r>
            <w:r/>
          </w:p>
        </w:tc>
        <w:tc>
          <w:tcPr>
            <w:tcW w:w="1067"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所属行业类型</w:t>
            </w:r>
            <w:r>
              <w:rPr>
                <w:rStyle w:val="879"/>
                <w:rFonts w:hint="eastAsia" w:ascii="宋体" w:hAnsi="宋体" w:eastAsia="宋体" w:cs="Times New Roman"/>
                <w:bCs/>
                <w:color w:val="000000"/>
                <w:sz w:val="24"/>
                <w:szCs w:val="24"/>
                <w:lang w:val="en-US" w:eastAsia="zh-CN" w:bidi="ar-SA"/>
              </w:rPr>
            </w:r>
            <w:r/>
          </w:p>
        </w:tc>
        <w:tc>
          <w:tcPr>
            <w:tcW w:w="569" w:type="dxa"/>
            <w:vAlign w:val="center"/>
            <w:textDirection w:val="lrTb"/>
            <w:noWrap w:val="false"/>
          </w:tcPr>
          <w:p>
            <w:pPr>
              <w:pStyle w:val="869"/>
              <w:jc w:val="center"/>
              <w:keepLines w:val="0"/>
              <w:keepNext w:val="0"/>
              <w:pageBreakBefore w:val="0"/>
              <w:spacing w:line="0" w:lineRule="atLeast"/>
              <w:widowControl w:val="off"/>
              <w:rPr>
                <w:rStyle w:val="879"/>
                <w:rFonts w:ascii="宋体" w:hAnsi="宋体" w:eastAsia="宋体"/>
                <w:sz w:val="24"/>
                <w:szCs w:val="24"/>
              </w:rPr>
            </w:pPr>
            <w:r>
              <w:rPr>
                <w:rStyle w:val="879"/>
                <w:rFonts w:cs="Times New Roman"/>
                <w:color w:val="000000"/>
                <w:sz w:val="24"/>
                <w:szCs w:val="24"/>
              </w:rPr>
              <w:t xml:space="preserve">属性</w:t>
            </w:r>
            <w:r>
              <w:rPr>
                <w:rStyle w:val="879"/>
                <w:rFonts w:ascii="宋体" w:hAnsi="宋体" w:eastAsia="宋体"/>
                <w:sz w:val="24"/>
                <w:szCs w:val="24"/>
              </w:rPr>
            </w:r>
            <w:r/>
          </w:p>
        </w:tc>
        <w:tc>
          <w:tcPr>
            <w:tcW w:w="685"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Style w:val="879"/>
                <w:rFonts w:ascii="宋体" w:hAnsi="宋体" w:eastAsia="宋体" w:cs="Times New Roman"/>
                <w:sz w:val="24"/>
                <w:szCs w:val="24"/>
              </w:rPr>
              <w:t xml:space="preserve">备注</w:t>
            </w:r>
            <w:r>
              <w:rPr>
                <w:rStyle w:val="879"/>
                <w:rFonts w:hint="eastAsia" w:ascii="宋体" w:hAnsi="宋体" w:eastAsia="宋体" w:cs="Times New Roman"/>
                <w:bCs/>
                <w:color w:val="000000"/>
                <w:sz w:val="24"/>
                <w:szCs w:val="24"/>
                <w:lang w:val="en-US" w:eastAsia="zh-CN" w:bidi="ar-SA"/>
              </w:rPr>
            </w:r>
            <w:r/>
          </w:p>
        </w:tc>
      </w:tr>
      <w:tr>
        <w:trPr>
          <w:trHeight w:val="597"/>
        </w:trPr>
        <w:tc>
          <w:tcPr>
            <w:tcW w:w="421"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879"/>
                <w:rFonts w:hint="eastAsia" w:ascii="宋体" w:hAnsi="宋体" w:eastAsia="宋体" w:cs="Times New Roman"/>
                <w:bCs/>
                <w:color w:val="000000"/>
                <w:sz w:val="24"/>
                <w:szCs w:val="24"/>
                <w:lang w:val="en-US" w:eastAsia="zh-CN" w:bidi="ar-SA"/>
              </w:rPr>
            </w:r>
            <w:r/>
          </w:p>
        </w:tc>
        <w:tc>
          <w:tcPr>
            <w:tcW w:w="1413" w:type="dxa"/>
            <w:vAlign w:val="center"/>
            <w:textDirection w:val="lrTb"/>
            <w:noWrap w:val="false"/>
          </w:tcPr>
          <w:p>
            <w:pPr>
              <w:pStyle w:val="869"/>
              <w:jc w:val="both"/>
              <w:spacing w:line="0" w:lineRule="atLeast"/>
              <w:widowControl w:val="off"/>
              <w:rPr>
                <w:rStyle w:val="879"/>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879"/>
                <w:rFonts w:hint="eastAsia" w:ascii="宋体" w:hAnsi="宋体" w:eastAsia="宋体" w:cs="Times New Roman"/>
                <w:bCs/>
                <w:color w:val="000000"/>
                <w:sz w:val="24"/>
                <w:szCs w:val="24"/>
                <w:lang w:val="en-US" w:eastAsia="zh-CN" w:bidi="ar-SA"/>
              </w:rPr>
            </w:r>
            <w:r/>
          </w:p>
        </w:tc>
        <w:tc>
          <w:tcPr>
            <w:tcW w:w="418"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879"/>
                <w:rFonts w:hint="eastAsia" w:ascii="宋体" w:hAnsi="宋体" w:eastAsia="宋体" w:cs="Times New Roman"/>
                <w:bCs/>
                <w:color w:val="000000"/>
                <w:sz w:val="24"/>
                <w:szCs w:val="24"/>
                <w:lang w:val="en-US" w:eastAsia="zh-CN" w:bidi="ar-SA"/>
              </w:rPr>
            </w:r>
            <w:r/>
          </w:p>
        </w:tc>
        <w:tc>
          <w:tcPr>
            <w:tcW w:w="424"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879"/>
                <w:rFonts w:hint="eastAsia" w:ascii="宋体" w:hAnsi="宋体" w:eastAsia="宋体" w:cs="Times New Roman"/>
                <w:bCs/>
                <w:color w:val="000000"/>
                <w:sz w:val="24"/>
                <w:szCs w:val="24"/>
                <w:lang w:val="en-US" w:eastAsia="zh-CN" w:bidi="ar-SA"/>
              </w:rPr>
            </w:r>
            <w:r/>
          </w:p>
        </w:tc>
        <w:tc>
          <w:tcPr>
            <w:tcW w:w="1067"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879"/>
                <w:rFonts w:hint="eastAsia" w:ascii="宋体" w:hAnsi="宋体" w:eastAsia="宋体" w:cs="Times New Roman"/>
                <w:bCs/>
                <w:color w:val="000000"/>
                <w:sz w:val="24"/>
                <w:szCs w:val="24"/>
                <w:lang w:val="en-US" w:eastAsia="zh-CN" w:bidi="ar-SA"/>
              </w:rPr>
            </w:r>
            <w:r/>
          </w:p>
        </w:tc>
        <w:tc>
          <w:tcPr>
            <w:tcW w:w="569"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685"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000000"/>
                <w:sz w:val="24"/>
                <w:szCs w:val="24"/>
                <w:lang w:val="en-US" w:eastAsia="zh-CN" w:bidi="ar-SA"/>
              </w:rPr>
            </w:pPr>
            <w:r>
              <w:rPr>
                <w:rStyle w:val="879"/>
                <w:rFonts w:hint="eastAsia" w:ascii="宋体" w:hAnsi="宋体" w:eastAsia="宋体" w:cs="Times New Roman"/>
                <w:bCs/>
                <w:color w:val="000000"/>
                <w:sz w:val="24"/>
                <w:szCs w:val="24"/>
                <w:lang w:val="en-US" w:eastAsia="zh-CN" w:bidi="ar-SA"/>
              </w:rPr>
            </w:r>
            <w:r/>
          </w:p>
        </w:tc>
      </w:tr>
    </w:tbl>
    <w:p>
      <w:pPr>
        <w:pStyle w:val="869"/>
        <w:ind w:firstLine="480"/>
        <w:keepLines w:val="0"/>
        <w:keepNext w:val="0"/>
        <w:pageBreakBefore w:val="0"/>
        <w:spacing w:line="240" w:lineRule="auto"/>
        <w:widowControl w:val="off"/>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黑体" w:hAnsi="黑体" w:eastAsia="黑体" w:cs="黑体"/>
          <w:color w:val="000000"/>
          <w:sz w:val="24"/>
          <w:szCs w:val="24"/>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00"/>
          <w:sz w:val="24"/>
          <w:szCs w:val="24"/>
          <w:lang w:val="en-US" w:eastAsia="zh-CN"/>
        </w:rPr>
      </w:r>
      <w:r/>
    </w:p>
    <w:tbl>
      <w:tblPr>
        <w:tblStyle w:val="942"/>
        <w:tblW w:w="10488" w:type="dxa"/>
        <w:tblInd w:w="-2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88"/>
      </w:tblGrid>
      <w:tr>
        <w:trPr/>
        <w:tc>
          <w:tcPr>
            <w:tcW w:w="10488" w:type="dxa"/>
            <w:vAlign w:val="top"/>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一、保洁服务</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1.公共区域保洁</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（1）室外区域</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每天循环保洁，发现烟头、杂物、废品应及时清理；保持指示牌、标识、消防器材、消防箱、电表箱、水表箱、外围灯柱等物体表面的清洁，及时处理各种污迹；每周清除一次卫生死角，水管处、下水道口、排水沟、水池、雨水槽内阴沟、污水井等地方，确保其内无杂物。</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（2）室内公共区域</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垃圾桶内外干净。</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2.电梯   </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每天清洁、擦拭电梯门、按键及电梯厢，保持电梯清洁无杂物、污渍。   </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3.卫生间   </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定时对卫生间进行清洁，包括：垃圾和方便饭盒及时清走，墙面便器具、洁具、墙瓷砖、地砖的洗刷，拖布和日用品要摆放整齐，每周对卫生间彻底冲刷一次，开水器每日放水、除垢一次，定时喷洒空气清新剂，保证无异味。</w:t>
            </w:r>
            <w:r>
              <w:rPr>
                <w:b w:val="0"/>
                <w:bCs w:val="0"/>
              </w:rPr>
            </w:r>
            <w:r/>
          </w:p>
          <w:p>
            <w:pPr>
              <w:pStyle w:val="869"/>
              <w:jc w:val="left"/>
              <w:keepLines w:val="0"/>
              <w:keepNext w:val="0"/>
              <w:pageBreakBefore w:val="0"/>
              <w:spacing w:after="0" w:line="240" w:lineRule="auto"/>
              <w:widowControl w:val="off"/>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4.根据采购人要求，做好值班室卫生清洁及床单、被罩清洗工作。</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二、保安服务 </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1.保安人员按照职责坚持值勤值班，交接班要准时并做好交接班记录，加强日常巡视和监控，积极与公安部门配合，保证物业安全。 </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2.定期检查消防器材，对需要更新的要及时提交书面报告。</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3.定期检查安全出口、疏散通道的应急照明是否完好，发现问题及时报告。</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4.中控室、消防控制室要实行24小时监控值班，做好值班记录，杜绝非工作人员进入，保证仪器和设备的安全，随时提供监控资料。   </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5.停车场   </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停车场的车辆要排列整齐，随时指导车辆停放位置，督促车辆锁闭情况，检查非机动车库的安全性，严防偷盗和交通事故的发生。   </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6.其它突发事件   </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严防刑事案件和治安事件的发生，随时处理紧急情况和制止突发事件，维护工作秩序，确保正常办公。</w:t>
            </w:r>
            <w:r>
              <w:rPr>
                <w:b w:val="0"/>
                <w:bCs w:val="0"/>
              </w:rPr>
            </w:r>
            <w:r/>
          </w:p>
          <w:p>
            <w:pPr>
              <w:pStyle w:val="869"/>
              <w:jc w:val="left"/>
              <w:keepLines w:val="0"/>
              <w:keepNext w:val="0"/>
              <w:pageBreakBefore w:val="0"/>
              <w:spacing w:after="0" w:line="240" w:lineRule="auto"/>
              <w:widowControl w:val="off"/>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三、会务接待（兼前台客服）服务</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1.协助做好会议前期准备（果盘、茶水、音响视频、席卡、花卉等）；</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2.会议期间做好会场内茶水服务；</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3.会议后做好清场工作。检查会场有无遗留文件及物品、清倒烟缸、清扫会议室卫生、关闭所有电器电源、检查安全、关灯锁门；</w:t>
            </w:r>
            <w:r>
              <w:rPr>
                <w:b w:val="0"/>
                <w:bCs w:val="0"/>
              </w:rPr>
            </w:r>
            <w:r/>
          </w:p>
          <w:p>
            <w:pPr>
              <w:pStyle w:val="869"/>
              <w:jc w:val="left"/>
              <w:keepLines w:val="0"/>
              <w:keepNext w:val="0"/>
              <w:pageBreakBefore w:val="0"/>
              <w:spacing w:after="0" w:line="240" w:lineRule="auto"/>
              <w:widowControl w:val="off"/>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4.负责报纸分发、普通快递包裹的收，发并做好登记。</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四、水电维修服务</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1.负责水电相关设施、设备的巡查，及时发现和排除安全隐患；检查记录、维修记录、 保养记录完整，保证运行正常。</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2.水电出现故障时，能够随喊随到，及时报修，对一般性故障在紧急情况下能应急调整、修复。</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3.负责设备日常维护保养工作的具体实施（在保质期内或需要维保商提供专业维护保养的除外），按照维保要求制定设备维保计划，并按时维护保养设备。</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4.负责协调各维保单位对相关设备进行定期保养与维护、检测与年检等工作，督促专业维保单位按时、保质保量地开展维保工作。</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五、后勤保障服务</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1.供应商在采购人的指导下负责食堂的服务管理，具体包括人员配备、制作、厨房、餐厅的环境等管理事项。</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2．供应商人员每天做好厨房、餐厅等所有工作场地的卫生，严禁进入采购人的办公及其他工作场地，违者按采购人的规章制度处理。</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3.食堂服务人员凭“健康证”上岗，并每年统一体检一次，无健康证一律不得上岗。</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4.供应商根据采购人管理人员提供的菜单进行制作，不得擅自更改菜单内容。</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5.厨房和餐厅的残渣剩饭由供应商负责处理。</w:t>
            </w:r>
            <w:r>
              <w:rPr>
                <w:b w:val="0"/>
                <w:bCs w:val="0"/>
              </w:rPr>
            </w:r>
            <w:r/>
          </w:p>
          <w:p>
            <w:pPr>
              <w:pStyle w:val="869"/>
              <w:jc w:val="left"/>
              <w:keepLines w:val="0"/>
              <w:keepNext w:val="0"/>
              <w:pageBreakBefore w:val="0"/>
              <w:spacing w:after="0"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6.供应商原因导致的房产和设施损失，由供应商承担（因不可抗力原因造成损失的除外）。</w:t>
            </w:r>
            <w:r>
              <w:rPr>
                <w:b w:val="0"/>
                <w:bCs w:val="0"/>
              </w:rPr>
            </w:r>
            <w:r/>
          </w:p>
          <w:p>
            <w:pPr>
              <w:pStyle w:val="869"/>
              <w:jc w:val="left"/>
              <w:keepLines w:val="0"/>
              <w:keepNext w:val="0"/>
              <w:pageBreakBefore w:val="0"/>
              <w:spacing w:after="0" w:line="240" w:lineRule="auto"/>
              <w:widowControl w:val="off"/>
              <w:rPr>
                <w:rFonts w:hint="eastAsia"/>
                <w:b w:val="0"/>
                <w:bCs w:val="0"/>
                <w:color w:val="000000"/>
              </w:rPr>
            </w:pPr>
            <w:r>
              <w:rPr>
                <w:rFonts w:hint="eastAsia" w:ascii="宋体" w:hAnsi="宋体" w:eastAsia="宋体" w:cs="宋体"/>
                <w:b w:val="0"/>
                <w:bCs w:val="0"/>
                <w:color w:val="000000"/>
                <w:sz w:val="24"/>
                <w:szCs w:val="24"/>
                <w:lang w:val="en-US" w:eastAsia="zh-CN" w:bidi="ar-SA"/>
              </w:rPr>
              <w:t xml:space="preserve">7.供应商工作人员将每天食品留样24小时，以便发生事故追查原因。</w:t>
            </w:r>
            <w:r>
              <w:rPr>
                <w:b w:val="0"/>
                <w:bCs w:val="0"/>
              </w:rPr>
            </w:r>
            <w:r/>
          </w:p>
        </w:tc>
      </w:tr>
    </w:tbl>
    <w:p>
      <w:pPr>
        <w:pStyle w:val="869"/>
        <w:keepLines w:val="0"/>
        <w:keepNext w:val="0"/>
        <w:pageBreakBefore w:val="0"/>
        <w:spacing w:line="240" w:lineRule="auto"/>
        <w:widowControl w:val="off"/>
        <w:rPr>
          <w:rFonts w:hint="eastAsia" w:eastAsia="宋体" w:cs="Times New Roman"/>
          <w:color w:val="000000"/>
          <w:sz w:val="24"/>
          <w:szCs w:val="24"/>
        </w:rPr>
      </w:pPr>
      <w:r>
        <w:rPr>
          <w:rFonts w:hint="eastAsia" w:eastAsia="宋体" w:cs="Times New Roman"/>
          <w:color w:val="000000"/>
          <w:sz w:val="24"/>
          <w:szCs w:val="24"/>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00"/>
          <w:sz w:val="24"/>
          <w:szCs w:val="24"/>
          <w:lang w:val="en-US" w:eastAsia="zh-CN"/>
        </w:rPr>
      </w:r>
      <w:r/>
    </w:p>
    <w:tbl>
      <w:tblPr>
        <w:tblStyle w:val="942"/>
        <w:tblW w:w="10488" w:type="dxa"/>
        <w:tblInd w:w="-2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88"/>
      </w:tblGrid>
      <w:tr>
        <w:trPr/>
        <w:tc>
          <w:tcPr>
            <w:tcW w:w="10488" w:type="dxa"/>
            <w:vAlign w:val="top"/>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（一）人员数量</w:t>
            </w:r>
            <w:r>
              <w:rPr>
                <w:rFonts w:hint="eastAsia" w:ascii="宋体" w:hAnsi="宋体" w:eastAsia="宋体" w:cs="宋体"/>
                <w:color w:val="000000"/>
                <w:sz w:val="24"/>
                <w:szCs w:val="24"/>
                <w:lang w:val="en-US" w:eastAsia="zh-CN" w:bidi="ar-SA"/>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服务团队不少于17人（项目经理1人；安保人员4人；保洁人员4人；工程维修人员1人；客服兼会务人员1人；食堂厨师1人，帮厨2人，厨工3人）</w:t>
            </w:r>
            <w:r>
              <w:rPr>
                <w:rFonts w:hint="eastAsia" w:ascii="宋体" w:hAnsi="宋体" w:eastAsia="宋体" w:cs="宋体"/>
                <w:color w:val="000000"/>
                <w:sz w:val="24"/>
                <w:szCs w:val="24"/>
                <w:lang w:val="en-US" w:eastAsia="zh-CN" w:bidi="ar-SA"/>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（二）人员要求</w:t>
            </w:r>
            <w:r>
              <w:rPr>
                <w:rFonts w:hint="eastAsia" w:ascii="宋体" w:hAnsi="宋体" w:eastAsia="宋体" w:cs="宋体"/>
                <w:color w:val="000000"/>
                <w:sz w:val="24"/>
                <w:szCs w:val="24"/>
                <w:lang w:val="en-US" w:eastAsia="zh-CN" w:bidi="ar-SA"/>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1.项目经理：本科及以上学历，法定退休年龄以下。沟通协调能力突出，有较强的问题解决能力，能妥善处理突发事件，抗压能力强。</w:t>
            </w:r>
            <w:r>
              <w:rPr>
                <w:rFonts w:hint="eastAsia" w:ascii="宋体" w:hAnsi="宋体" w:eastAsia="宋体" w:cs="宋体"/>
                <w:color w:val="000000"/>
                <w:sz w:val="24"/>
                <w:szCs w:val="24"/>
                <w:lang w:val="en-US" w:eastAsia="zh-CN" w:bidi="ar-SA"/>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安保人员：初中及以上文化程度，法定退休年龄以下，男性、身体健康，消控室岗位持建（构）筑物消防员或消防设施操作员证书，其他岗位持保安员证书，品行良好，相貌端正，熟悉物业保安服务及安全生产工作。</w:t>
            </w:r>
            <w:r>
              <w:rPr>
                <w:rFonts w:hint="eastAsia" w:ascii="宋体" w:hAnsi="宋体" w:eastAsia="宋体" w:cs="宋体"/>
                <w:color w:val="000000"/>
                <w:sz w:val="24"/>
                <w:szCs w:val="24"/>
                <w:lang w:val="en-US" w:eastAsia="zh-CN" w:bidi="ar-SA"/>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3.保洁人员：初中以上文化程度，法定退休年龄以下，女性优先，品行良好，相貌端正，勤劳细心，有健康证书。</w:t>
            </w:r>
            <w:r>
              <w:rPr>
                <w:rFonts w:hint="eastAsia" w:ascii="宋体" w:hAnsi="宋体" w:eastAsia="宋体" w:cs="宋体"/>
                <w:color w:val="000000"/>
                <w:sz w:val="24"/>
                <w:szCs w:val="24"/>
                <w:lang w:val="en-US" w:eastAsia="zh-CN" w:bidi="ar-SA"/>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4.工程维修人员：高中及以上文化，法定退休年龄以下，持有电工证书，品行端正、责任心强，服从工作安排，能适应加班及应急抢修工作需求。</w:t>
            </w:r>
            <w:r>
              <w:rPr>
                <w:rFonts w:hint="eastAsia" w:ascii="宋体" w:hAnsi="宋体" w:eastAsia="宋体" w:cs="宋体"/>
                <w:color w:val="000000"/>
                <w:sz w:val="24"/>
                <w:szCs w:val="24"/>
                <w:lang w:val="en-US" w:eastAsia="zh-CN" w:bidi="ar-SA"/>
              </w:rPr>
            </w:r>
            <w:r/>
          </w:p>
          <w:p>
            <w:pPr>
              <w:pStyle w:val="869"/>
              <w:jc w:val="left"/>
              <w:keepLines w:val="0"/>
              <w:keepNext w:val="0"/>
              <w:pageBreakBefore w:val="0"/>
              <w:spacing w:after="0" w:line="240"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color w:val="000000"/>
                <w:sz w:val="24"/>
                <w:szCs w:val="24"/>
                <w:lang w:val="en-US" w:eastAsia="zh-CN" w:bidi="ar-SA"/>
              </w:rPr>
              <w:t xml:space="preserve">5.客服兼会务人员：</w:t>
            </w:r>
            <w:r>
              <w:rPr>
                <w:rFonts w:hint="eastAsia" w:ascii="宋体" w:hAnsi="宋体" w:eastAsia="宋体" w:cs="宋体"/>
                <w:i w:val="0"/>
                <w:iCs w:val="0"/>
                <w:color w:val="000000"/>
                <w:sz w:val="24"/>
                <w:szCs w:val="24"/>
                <w:highlight w:val="none"/>
                <w:u w:val="none"/>
                <w:lang w:val="en-US" w:eastAsia="zh-CN" w:bidi="ar"/>
              </w:rPr>
              <w:t xml:space="preserve">本科及以上学历，原则上不超过35周岁，形象气质佳，举止得体，具备良好的亲和力。责任心强，有耐心和服务意识。</w:t>
            </w:r>
            <w:r>
              <w:rPr>
                <w:rFonts w:hint="eastAsia" w:ascii="宋体" w:hAnsi="宋体" w:eastAsia="宋体" w:cs="宋体"/>
                <w:i w:val="0"/>
                <w:iCs w:val="0"/>
                <w:color w:val="000000"/>
                <w:sz w:val="24"/>
                <w:szCs w:val="24"/>
                <w:highlight w:val="none"/>
                <w:u w:val="none"/>
                <w:lang w:val="en-US" w:eastAsia="zh-CN" w:bidi="ar"/>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6.食堂厨师：初中及以上学历、法定退休年龄以下，相貌端正、品行良好，持中式烹饪师证书或面点师证书，有健康证书。</w:t>
            </w:r>
            <w:r>
              <w:rPr>
                <w:rFonts w:hint="eastAsia" w:ascii="宋体" w:hAnsi="宋体" w:eastAsia="宋体" w:cs="宋体"/>
                <w:color w:val="000000"/>
                <w:sz w:val="24"/>
                <w:szCs w:val="24"/>
                <w:lang w:val="en-US" w:eastAsia="zh-CN" w:bidi="ar-SA"/>
              </w:rPr>
            </w:r>
            <w:r/>
          </w:p>
          <w:p>
            <w:pPr>
              <w:pStyle w:val="869"/>
              <w:jc w:val="left"/>
              <w:keepLines w:val="0"/>
              <w:keepNext w:val="0"/>
              <w:pageBreakBefore w:val="0"/>
              <w:spacing w:after="0" w:line="240" w:lineRule="auto"/>
              <w:widowControl w:val="off"/>
              <w:rPr>
                <w:lang w:val="en-US"/>
              </w:rPr>
            </w:pPr>
            <w:r>
              <w:rPr>
                <w:rFonts w:hint="eastAsia" w:ascii="宋体" w:hAnsi="宋体" w:eastAsia="宋体" w:cs="宋体"/>
                <w:color w:val="000000"/>
                <w:sz w:val="24"/>
                <w:szCs w:val="24"/>
                <w:lang w:val="en-US" w:eastAsia="zh-CN" w:bidi="ar-SA"/>
              </w:rPr>
              <w:t xml:space="preserve">7.帮厨、帮工：初中及以上学历，法定退休年龄以下，品行良好，勤劳细心，有健康证书，具有一年以上食堂工作经验。</w:t>
            </w:r>
            <w:r>
              <w:rPr>
                <w:lang w:val="en-US"/>
              </w:rPr>
            </w:r>
            <w:r/>
          </w:p>
        </w:tc>
      </w:tr>
    </w:tbl>
    <w:p>
      <w:pPr>
        <w:pStyle w:val="869"/>
        <w:keepLines w:val="0"/>
        <w:keepNext w:val="0"/>
        <w:pageBreakBefore w:val="0"/>
        <w:spacing w:line="240" w:lineRule="auto"/>
        <w:widowControl w:val="off"/>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869"/>
        <w:ind w:firstLine="480"/>
        <w:keepLines w:val="0"/>
        <w:keepNext w:val="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00"/>
          <w:sz w:val="24"/>
          <w:szCs w:val="24"/>
          <w:lang w:val="en-US" w:eastAsia="zh-CN"/>
        </w:rPr>
      </w:r>
      <w:r/>
    </w:p>
    <w:tbl>
      <w:tblPr>
        <w:tblStyle w:val="942"/>
        <w:tblW w:w="10488" w:type="dxa"/>
        <w:tblInd w:w="-2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88"/>
      </w:tblGrid>
      <w:tr>
        <w:trPr/>
        <w:tc>
          <w:tcPr>
            <w:tcW w:w="10488" w:type="dxa"/>
            <w:vAlign w:val="top"/>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eastAsia="宋体" w:cs="宋体"/>
                <w:color w:val="000000"/>
                <w:sz w:val="24"/>
                <w:szCs w:val="24"/>
                <w:lang w:val="en-US" w:eastAsia="zh-CN" w:bidi="ar-SA"/>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eastAsia="宋体" w:cs="宋体"/>
                <w:color w:val="000000"/>
                <w:sz w:val="24"/>
                <w:szCs w:val="24"/>
                <w:lang w:val="en-US" w:eastAsia="zh-CN" w:bidi="ar-SA"/>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3.供应商不得利用服务区域内的采购人房产、物业、水电等资源从事经营活动，不能改变其使用性质。</w:t>
            </w:r>
            <w:r>
              <w:rPr>
                <w:rFonts w:hint="eastAsia" w:ascii="宋体" w:hAnsi="宋体" w:eastAsia="宋体" w:cs="宋体"/>
                <w:color w:val="000000"/>
                <w:sz w:val="24"/>
                <w:szCs w:val="24"/>
                <w:lang w:val="en-US" w:eastAsia="zh-CN" w:bidi="ar-SA"/>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eastAsia="宋体" w:cs="宋体"/>
                <w:color w:val="000000"/>
                <w:sz w:val="24"/>
                <w:szCs w:val="24"/>
                <w:lang w:val="en-US" w:eastAsia="zh-CN" w:bidi="ar-SA"/>
              </w:rPr>
            </w:r>
            <w:r/>
          </w:p>
          <w:p>
            <w:pPr>
              <w:pStyle w:val="869"/>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5.供应商工作人员的岗位职责、操作规范、人身安全、医疗、工资、各项保险、劳动工具、劳保用品、内部管理、各类纠纷等事宜及所涉及经费均由供应商自行负责。 </w:t>
            </w:r>
            <w:r>
              <w:rPr>
                <w:rFonts w:hint="eastAsia" w:ascii="宋体" w:hAnsi="宋体" w:eastAsia="宋体" w:cs="宋体"/>
                <w:color w:val="000000"/>
                <w:sz w:val="24"/>
                <w:szCs w:val="24"/>
                <w:lang w:val="en-US" w:eastAsia="zh-CN" w:bidi="ar-SA"/>
              </w:rPr>
            </w:r>
            <w:r/>
          </w:p>
          <w:p>
            <w:pPr>
              <w:pStyle w:val="869"/>
              <w:jc w:val="left"/>
              <w:keepLines w:val="0"/>
              <w:keepNext w:val="0"/>
              <w:pageBreakBefore w:val="0"/>
              <w:spacing w:after="0" w:line="240" w:lineRule="auto"/>
              <w:widowControl w:val="off"/>
              <w:rPr>
                <w:rFonts w:hint="eastAsia" w:ascii="宋体" w:hAnsi="宋体" w:eastAsia="宋体" w:cs="宋体"/>
                <w:b/>
                <w:bCs/>
                <w:color w:val="000000"/>
                <w:spacing w:val="-1"/>
                <w:sz w:val="24"/>
                <w:szCs w:val="24"/>
                <w:vertAlign w:val="baseline"/>
                <w:lang w:val="en-US" w:eastAsia="zh-CN"/>
              </w:rPr>
            </w:pPr>
            <w:r>
              <w:rPr>
                <w:rFonts w:hint="eastAsia" w:ascii="宋体" w:hAnsi="宋体" w:eastAsia="宋体" w:cs="宋体"/>
                <w:color w:val="000000"/>
                <w:sz w:val="24"/>
                <w:szCs w:val="24"/>
                <w:lang w:val="en-US" w:eastAsia="zh-CN" w:bidi="ar-SA"/>
              </w:rPr>
              <w:t xml:space="preserve">6.供应商负责配备用于物业管理服务的设备、机具、用具、易耗品（包括办公用品、安保器械、清洁耗材、工程维修用具）等，需满足服务实际需要以及采购人规定要求。</w:t>
            </w:r>
            <w:r>
              <w:rPr>
                <w:rFonts w:hint="eastAsia" w:ascii="宋体" w:hAnsi="宋体" w:eastAsia="宋体" w:cs="宋体"/>
                <w:b/>
                <w:bCs/>
                <w:color w:val="000000"/>
                <w:spacing w:val="-1"/>
                <w:sz w:val="24"/>
                <w:szCs w:val="24"/>
                <w:vertAlign w:val="baseline"/>
                <w:lang w:val="en-US" w:eastAsia="zh-CN"/>
              </w:rPr>
            </w:r>
            <w:r/>
          </w:p>
        </w:tc>
      </w:tr>
    </w:tbl>
    <w:p>
      <w:pPr>
        <w:pStyle w:val="869"/>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outlineLvl w:val="9"/>
      </w:pPr>
      <w:r>
        <w:rPr>
          <w:rFonts w:hint="eastAsia" w:ascii="黑体" w:hAnsi="黑体" w:eastAsia="黑体" w:cs="黑体"/>
          <w:color w:val="000000"/>
          <w:sz w:val="24"/>
          <w:szCs w:val="24"/>
          <w:lang w:val="en-US" w:eastAsia="zh-CN"/>
        </w:rPr>
      </w:r>
      <w:r/>
    </w:p>
    <w:p>
      <w:pPr>
        <w:pStyle w:val="869"/>
        <w:ind w:firstLine="480"/>
        <w:keepLines w:val="0"/>
        <w:keepNext w:val="0"/>
        <w:pageBreakBefore w:val="0"/>
        <w:spacing w:line="240"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869"/>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color w:val="000000"/>
          <w:sz w:val="24"/>
          <w:szCs w:val="24"/>
          <w:lang w:val="en-US" w:eastAsia="zh-CN"/>
        </w:rPr>
        <w:t xml:space="preserve">（1）供应商应</w:t>
      </w:r>
      <w:r>
        <w:rPr>
          <w:rFonts w:hint="eastAsia" w:ascii="宋体" w:hAnsi="宋体" w:eastAsia="宋体" w:cs="Times New Roman"/>
          <w:color w:val="000000"/>
          <w:sz w:val="24"/>
          <w:szCs w:val="24"/>
        </w:rPr>
        <w:t xml:space="preserve">按</w:t>
      </w:r>
      <w:r>
        <w:rPr>
          <w:rFonts w:hint="eastAsia" w:ascii="宋体" w:hAnsi="宋体" w:eastAsia="宋体" w:cs="Times New Roman"/>
          <w:color w:val="000000"/>
          <w:sz w:val="24"/>
          <w:szCs w:val="24"/>
          <w:lang w:val="en-US" w:eastAsia="zh-CN"/>
        </w:rPr>
        <w:t xml:space="preserve">要求填报</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磋商</w:t>
      </w:r>
      <w:r>
        <w:rPr>
          <w:rFonts w:hint="eastAsia" w:ascii="宋体" w:hAnsi="宋体" w:eastAsia="宋体" w:cs="Times New Roman"/>
          <w:color w:val="000000"/>
          <w:sz w:val="24"/>
          <w:szCs w:val="24"/>
        </w:rPr>
        <w:t xml:space="preserve">报价明细表》（格式见第六章）</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bCs w:val="0"/>
          <w:color w:val="000000"/>
          <w:sz w:val="24"/>
          <w:szCs w:val="24"/>
          <w:lang w:val="en-US" w:eastAsia="zh-CN"/>
        </w:rPr>
        <w:t xml:space="preserve">报价应包括但不限于以下内容：</w:t>
      </w:r>
      <w:r>
        <w:rPr>
          <w:rFonts w:hint="eastAsia" w:ascii="宋体" w:hAnsi="宋体" w:eastAsia="宋体" w:cs="Times New Roman"/>
          <w:bCs w:val="0"/>
          <w:color w:val="000000"/>
          <w:sz w:val="24"/>
          <w:szCs w:val="24"/>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①员工工资：根据省级人社部门现行文件，报价中的员工月最低工资不得低于南京市最低标准，供应商须在《磋商报价明细表》中按照采购需求中物业服务人员岗位分别填报员工工资，否则做无效响应处理。</w:t>
      </w:r>
      <w:r>
        <w:rPr>
          <w:rFonts w:hint="eastAsia" w:ascii="宋体" w:hAnsi="宋体" w:eastAsia="宋体" w:cs="Times New Roman"/>
          <w:bCs w:val="0"/>
          <w:color w:val="000000"/>
          <w:sz w:val="24"/>
          <w:szCs w:val="24"/>
          <w:lang w:val="en-US" w:eastAsia="zh-CN"/>
        </w:rPr>
      </w:r>
      <w:r/>
    </w:p>
    <w:p>
      <w:pPr>
        <w:pStyle w:val="869"/>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bCs w:val="0"/>
          <w:color w:val="000000"/>
          <w:sz w:val="24"/>
          <w:szCs w:val="24"/>
          <w:lang w:val="en-US" w:eastAsia="zh-CN"/>
        </w:rPr>
        <w:t xml:space="preserve">②</w:t>
      </w:r>
      <w:r>
        <w:rPr>
          <w:rFonts w:hint="eastAsia" w:ascii="宋体" w:hAnsi="宋体" w:eastAsia="宋体" w:cs="Times New Roman"/>
          <w:color w:val="000000"/>
          <w:sz w:val="24"/>
          <w:szCs w:val="24"/>
        </w:rPr>
        <w:t xml:space="preserve">社会保险</w:t>
      </w:r>
      <w:r>
        <w:rPr>
          <w:rFonts w:hint="eastAsia" w:ascii="宋体" w:hAnsi="宋体" w:eastAsia="宋体" w:cs="Times New Roman"/>
          <w:color w:val="000000"/>
          <w:sz w:val="24"/>
          <w:szCs w:val="24"/>
          <w:lang w:val="en-US" w:eastAsia="zh-CN"/>
        </w:rPr>
        <w:t xml:space="preserve">和</w:t>
      </w:r>
      <w:r>
        <w:rPr>
          <w:rFonts w:hint="eastAsia" w:ascii="宋体" w:hAnsi="宋体" w:eastAsia="宋体" w:cs="Times New Roman"/>
          <w:color w:val="000000"/>
          <w:sz w:val="24"/>
          <w:szCs w:val="24"/>
        </w:rPr>
        <w:t xml:space="preserve">公积金</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bCs w:val="0"/>
          <w:color w:val="000000"/>
          <w:sz w:val="24"/>
          <w:szCs w:val="24"/>
          <w:lang w:val="en-US" w:eastAsia="zh-CN"/>
        </w:rPr>
        <w:t xml:space="preserve">供应商应按照《中华人民共和国社会保险法》等相关法律法规规定为员工</w:t>
      </w:r>
      <w:r>
        <w:rPr>
          <w:rFonts w:hint="eastAsia" w:ascii="宋体" w:hAnsi="宋体" w:eastAsia="宋体" w:cs="Times New Roman"/>
          <w:color w:val="000000"/>
          <w:sz w:val="24"/>
          <w:szCs w:val="24"/>
          <w:lang w:val="en-US" w:eastAsia="zh-CN"/>
        </w:rPr>
        <w:t xml:space="preserve">缴</w:t>
      </w:r>
      <w:r>
        <w:rPr>
          <w:rFonts w:hint="eastAsia" w:ascii="宋体" w:hAnsi="宋体" w:eastAsia="宋体" w:cs="Times New Roman"/>
          <w:color w:val="000000"/>
          <w:sz w:val="24"/>
          <w:szCs w:val="24"/>
        </w:rPr>
        <w:t xml:space="preserve">纳养老、工伤、失业、生育、医疗等</w:t>
      </w:r>
      <w:r>
        <w:rPr>
          <w:rFonts w:hint="eastAsia" w:ascii="宋体" w:hAnsi="宋体" w:eastAsia="宋体" w:cs="Times New Roman"/>
          <w:color w:val="000000"/>
          <w:sz w:val="24"/>
          <w:szCs w:val="24"/>
          <w:lang w:val="en-US" w:eastAsia="zh-CN"/>
        </w:rPr>
        <w:t xml:space="preserve">社会保险，缴费基数不得低于</w:t>
      </w:r>
      <w:r>
        <w:rPr>
          <w:rFonts w:hint="eastAsia" w:ascii="宋体" w:hAnsi="宋体" w:eastAsia="宋体" w:cs="Times New Roman"/>
          <w:bCs w:val="0"/>
          <w:color w:val="000000"/>
          <w:sz w:val="24"/>
          <w:szCs w:val="24"/>
          <w:lang w:val="en-US" w:eastAsia="zh-CN"/>
        </w:rPr>
        <w:t xml:space="preserve">省级人社部门现行文件</w:t>
      </w:r>
      <w:r>
        <w:rPr>
          <w:rFonts w:hint="eastAsia" w:ascii="宋体" w:hAnsi="宋体" w:eastAsia="宋体" w:cs="Times New Roman"/>
          <w:color w:val="000000"/>
          <w:sz w:val="24"/>
          <w:szCs w:val="24"/>
          <w:lang w:val="en-US" w:eastAsia="zh-CN"/>
        </w:rPr>
        <w:t xml:space="preserve">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bCs w:val="0"/>
          <w:color w:val="000000"/>
          <w:sz w:val="24"/>
          <w:szCs w:val="24"/>
          <w:lang w:val="en-US" w:eastAsia="zh-CN"/>
        </w:rPr>
        <w:t xml:space="preserve">供应商应按照</w:t>
      </w:r>
      <w:r>
        <w:rPr>
          <w:rFonts w:hint="eastAsia" w:ascii="宋体" w:hAnsi="宋体" w:eastAsia="宋体" w:cs="Times New Roman"/>
          <w:color w:val="000000"/>
          <w:sz w:val="24"/>
          <w:szCs w:val="24"/>
          <w:lang w:val="en-US" w:eastAsia="zh-CN"/>
        </w:rPr>
        <w:t xml:space="preserve">《住房公积金管理条例》</w:t>
      </w:r>
      <w:r>
        <w:rPr>
          <w:rFonts w:hint="eastAsia" w:ascii="宋体" w:hAnsi="宋体" w:eastAsia="宋体" w:cs="Times New Roman"/>
          <w:bCs w:val="0"/>
          <w:color w:val="000000"/>
          <w:sz w:val="24"/>
          <w:szCs w:val="24"/>
          <w:lang w:val="en-US" w:eastAsia="zh-CN"/>
        </w:rPr>
        <w:t xml:space="preserve">等相关法律法规规定为员工</w:t>
      </w:r>
      <w:r>
        <w:rPr>
          <w:rFonts w:hint="eastAsia" w:ascii="宋体" w:hAnsi="宋体" w:eastAsia="宋体" w:cs="Times New Roman"/>
          <w:color w:val="000000"/>
          <w:sz w:val="24"/>
          <w:szCs w:val="24"/>
          <w:lang w:val="en-US" w:eastAsia="zh-CN"/>
        </w:rPr>
        <w:t xml:space="preserve">缴存住房公积金，缴存基数不得低于本市</w:t>
      </w:r>
      <w:r>
        <w:rPr>
          <w:rFonts w:hint="eastAsia" w:ascii="宋体" w:hAnsi="宋体" w:eastAsia="宋体" w:cs="Times New Roman"/>
          <w:color w:val="000000"/>
          <w:sz w:val="24"/>
          <w:szCs w:val="24"/>
        </w:rPr>
        <w:t xml:space="preserve">关于住房公积金缴存基数的</w:t>
      </w:r>
      <w:r>
        <w:rPr>
          <w:rFonts w:hint="eastAsia" w:ascii="宋体" w:hAnsi="宋体" w:eastAsia="宋体" w:cs="Times New Roman"/>
          <w:color w:val="000000"/>
          <w:sz w:val="24"/>
          <w:szCs w:val="24"/>
          <w:lang w:val="en-US" w:eastAsia="zh-CN"/>
        </w:rPr>
        <w:t xml:space="preserve">相关规定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根据省级人社部门文件规定，最低工资不包含劳动者按下限缴存的住房公积金，由用人单位按规定另行支付，供应商须测算在公积金报价中，</w:t>
      </w:r>
      <w:r>
        <w:rPr>
          <w:rFonts w:hint="eastAsia" w:ascii="宋体" w:hAnsi="宋体" w:eastAsia="宋体" w:cs="Times New Roman"/>
          <w:b/>
          <w:bCs/>
          <w:color w:val="000000"/>
          <w:sz w:val="24"/>
          <w:szCs w:val="24"/>
          <w:lang w:val="en-US" w:eastAsia="zh-CN"/>
        </w:rPr>
        <w:t xml:space="preserve">否则按照无效响应处理。</w:t>
      </w:r>
      <w:r>
        <w:rPr>
          <w:rFonts w:hint="eastAsia" w:ascii="宋体" w:hAnsi="宋体" w:eastAsia="宋体" w:cs="Times New Roman"/>
          <w:b/>
          <w:bCs/>
          <w:color w:val="000000"/>
          <w:sz w:val="24"/>
          <w:szCs w:val="24"/>
          <w:lang w:val="en-US" w:eastAsia="zh-CN"/>
        </w:rPr>
      </w:r>
      <w:r/>
    </w:p>
    <w:p>
      <w:pPr>
        <w:pStyle w:val="869"/>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供应商为投入本项目服务人员缴纳社保和公积金的人数不得低于17人（不包含享受社保公积金减免政策人员、退休返聘人员等），供应商报价中的“社保公积金”费用测算不得低于上述要求，否则按照无效响应处理。供应商须与上述缴纳社保公积金人员签订全日制劳动合同，成交结果发布后签订合同前应提供上述人员清单、劳动合同和社保公积金缴纳证明等材料供采购人核验。如供应商未能提供上述材料或提供虚假材料，将被视为虚假响应，采购人有权取消其成交资格，并依法追究相应责任。</w:t>
      </w:r>
      <w:r>
        <w:rPr>
          <w:rFonts w:hint="eastAsia" w:ascii="宋体" w:hAnsi="宋体" w:eastAsia="宋体" w:cs="Times New Roman"/>
          <w:b/>
          <w:bCs/>
          <w:color w:val="000000"/>
          <w:sz w:val="24"/>
          <w:szCs w:val="24"/>
          <w:lang w:val="en-US" w:eastAsia="zh-CN"/>
        </w:rPr>
      </w:r>
      <w:r/>
    </w:p>
    <w:p>
      <w:pPr>
        <w:pStyle w:val="869"/>
        <w:ind w:firstLine="480"/>
        <w:jc w:val="left"/>
        <w:keepLines w:val="0"/>
        <w:keepNext w:val="0"/>
        <w:pageBreakBefore w:val="0"/>
        <w:spacing w:after="0" w:line="240" w:lineRule="auto"/>
        <w:widowControl w:val="off"/>
        <w:rPr>
          <w:rFonts w:hint="eastAsia" w:ascii="宋体" w:hAnsi="宋体" w:eastAsia="宋体" w:cs="Times New Roman"/>
          <w:i w:val="0"/>
          <w:iCs w:val="0"/>
          <w:color w:val="000000"/>
          <w:sz w:val="24"/>
          <w:szCs w:val="24"/>
          <w:u w:val="none"/>
          <w:lang w:val="en-US" w:eastAsia="zh-CN"/>
        </w:rPr>
        <w:suppressLineNumbers w:val="0"/>
      </w:pPr>
      <w:r>
        <w:rPr>
          <w:rFonts w:hint="eastAsia" w:ascii="宋体" w:hAnsi="宋体" w:eastAsia="宋体" w:cs="Times New Roman"/>
          <w:bCs w:val="0"/>
          <w:color w:val="000000"/>
          <w:sz w:val="24"/>
          <w:szCs w:val="24"/>
          <w:lang w:val="en-US" w:eastAsia="zh-CN"/>
        </w:rPr>
        <w:t xml:space="preserve">③</w:t>
      </w:r>
      <w:r>
        <w:rPr>
          <w:rFonts w:hint="eastAsia" w:ascii="宋体" w:hAnsi="宋体" w:eastAsia="宋体" w:cs="Times New Roman"/>
          <w:color w:val="000000"/>
          <w:sz w:val="24"/>
          <w:szCs w:val="24"/>
          <w:lang w:val="en-US" w:eastAsia="zh-CN"/>
        </w:rPr>
        <w:t xml:space="preserve">法定节假日工资</w:t>
      </w:r>
      <w:r>
        <w:rPr>
          <w:rFonts w:hint="eastAsia" w:ascii="宋体" w:hAnsi="宋体" w:eastAsia="宋体" w:cs="Times New Roman"/>
          <w:color w:val="000000"/>
          <w:sz w:val="24"/>
          <w:szCs w:val="24"/>
        </w:rPr>
        <w:t xml:space="preserve">、超时工资和加班工资</w:t>
      </w:r>
      <w:r>
        <w:rPr>
          <w:rFonts w:hint="eastAsia" w:ascii="宋体" w:hAnsi="宋体" w:eastAsia="宋体" w:cs="Times New Roman"/>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磋商报价中。</w:t>
      </w:r>
      <w:r>
        <w:rPr>
          <w:rFonts w:hint="eastAsia" w:ascii="宋体" w:hAnsi="宋体" w:cs="宋体"/>
          <w:b/>
          <w:bCs/>
          <w:color w:val="000000"/>
          <w:sz w:val="24"/>
          <w:szCs w:val="24"/>
          <w:lang w:val="en-US" w:eastAsia="zh-CN"/>
        </w:rPr>
        <w:t xml:space="preserve">本项目物</w:t>
      </w:r>
      <w:r>
        <w:rPr>
          <w:rFonts w:hint="eastAsia" w:ascii="宋体" w:hAnsi="宋体" w:eastAsia="宋体" w:cs="宋体"/>
          <w:b/>
          <w:bCs/>
          <w:i w:val="0"/>
          <w:iCs w:val="0"/>
          <w:color w:val="000000"/>
          <w:sz w:val="24"/>
          <w:szCs w:val="24"/>
          <w:u w:val="none"/>
          <w:lang w:val="en-US" w:eastAsia="zh-CN"/>
        </w:rPr>
        <w:t xml:space="preserve">业管理服务法定节假日在岗人数不少于3人，报价中的“法定节假日人员加班费”不得低于上述要求，并按照本项目合同履行期内的法定节假日天数（18天）进行测算，否则按照无效响应处理。</w:t>
      </w:r>
      <w:r>
        <w:rPr>
          <w:rFonts w:hint="eastAsia" w:ascii="宋体" w:hAnsi="宋体" w:eastAsia="宋体" w:cs="Times New Roman"/>
          <w:i w:val="0"/>
          <w:iCs w:val="0"/>
          <w:color w:val="000000"/>
          <w:sz w:val="24"/>
          <w:szCs w:val="24"/>
          <w:u w:val="none"/>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④</w:t>
      </w:r>
      <w:r>
        <w:rPr>
          <w:rFonts w:hint="eastAsia" w:ascii="宋体" w:hAnsi="宋体" w:eastAsia="宋体" w:cs="Times New Roman"/>
          <w:color w:val="000000"/>
          <w:sz w:val="24"/>
          <w:szCs w:val="24"/>
        </w:rPr>
        <w:t xml:space="preserve">法定税费</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供应商应依法缴纳税费</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⑤</w:t>
      </w:r>
      <w:r>
        <w:rPr>
          <w:rFonts w:hint="eastAsia" w:ascii="宋体" w:hAnsi="宋体" w:eastAsia="宋体" w:cs="Times New Roman"/>
          <w:color w:val="000000"/>
          <w:sz w:val="24"/>
          <w:szCs w:val="24"/>
          <w:lang w:val="en-US" w:eastAsia="zh-CN"/>
        </w:rPr>
        <w:t xml:space="preserve">其他费用：供应商认为完成本项目物业管理服务可能产生的其他相关费用。</w:t>
      </w:r>
      <w:r>
        <w:rPr>
          <w:rFonts w:hint="eastAsia" w:ascii="宋体" w:hAnsi="宋体" w:eastAsia="宋体" w:cs="Times New Roman"/>
          <w:color w:val="000000"/>
          <w:sz w:val="24"/>
          <w:szCs w:val="24"/>
          <w:lang w:val="en-US" w:eastAsia="zh-CN"/>
        </w:rPr>
      </w:r>
      <w:r/>
    </w:p>
    <w:p>
      <w:pPr>
        <w:pStyle w:val="869"/>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（2）报价中还应包含以下费用，在《磋商报价明细表》中列明，结算时按实支付，否则做无效响应处理：</w:t>
      </w:r>
      <w:r>
        <w:rPr>
          <w:rFonts w:hint="eastAsia" w:ascii="宋体" w:hAnsi="宋体" w:eastAsia="宋体" w:cs="Times New Roman"/>
          <w:color w:val="000000"/>
          <w:sz w:val="24"/>
          <w:szCs w:val="24"/>
          <w:lang w:val="en-US" w:eastAsia="zh-CN"/>
        </w:rPr>
      </w:r>
      <w:r/>
    </w:p>
    <w:p>
      <w:pPr>
        <w:pStyle w:val="869"/>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①清洁耗材费。清洁耗材包括但不限于扫把、地推、垃圾袋、抽纸、洗手液、厕所卷纸、消毒液、洁厕灵等。</w:t>
      </w:r>
      <w:r>
        <w:rPr>
          <w:rFonts w:hint="eastAsia" w:ascii="宋体" w:hAnsi="宋体" w:eastAsia="宋体" w:cs="Times New Roman"/>
          <w:color w:val="000000"/>
          <w:sz w:val="24"/>
          <w:szCs w:val="24"/>
          <w:lang w:val="en-US" w:eastAsia="zh-CN"/>
        </w:rPr>
      </w:r>
      <w:r/>
    </w:p>
    <w:p>
      <w:pPr>
        <w:pStyle w:val="869"/>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（3）供应商未按政策规定报价、未依法缴纳税费，或者《磋商报价明细表》中列明的分项报价为“零”或负数的（</w:t>
      </w:r>
      <w:r>
        <w:rPr>
          <w:rFonts w:hint="eastAsia" w:ascii="宋体" w:hAnsi="宋体" w:eastAsia="宋体" w:cs="Times New Roman"/>
          <w:color w:val="000000"/>
          <w:sz w:val="24"/>
          <w:szCs w:val="24"/>
          <w:lang w:val="en-US" w:eastAsia="zh-CN"/>
        </w:rPr>
        <w:t xml:space="preserve">其他费用可以为</w:t>
      </w:r>
      <w:r>
        <w:rPr>
          <w:rFonts w:hint="eastAsia" w:ascii="宋体" w:hAnsi="宋体" w:eastAsia="宋体" w:cs="Times New Roman"/>
          <w:color w:val="000000"/>
          <w:sz w:val="24"/>
          <w:szCs w:val="24"/>
        </w:rPr>
        <w:t xml:space="preserve">“零”</w:t>
      </w:r>
      <w:r>
        <w:rPr>
          <w:rFonts w:hint="eastAsia" w:ascii="宋体" w:hAnsi="宋体" w:eastAsia="宋体" w:cs="Times New Roman"/>
          <w:color w:val="000000"/>
          <w:sz w:val="24"/>
          <w:szCs w:val="24"/>
          <w:lang w:val="en-US" w:eastAsia="zh-CN"/>
        </w:rPr>
        <w:t xml:space="preserve">但不得为负数</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，按无效</w:t>
      </w:r>
      <w:r>
        <w:rPr>
          <w:rFonts w:hint="eastAsia" w:ascii="宋体" w:hAnsi="宋体" w:eastAsia="宋体" w:cs="Times New Roman"/>
          <w:color w:val="000000"/>
          <w:sz w:val="24"/>
          <w:szCs w:val="24"/>
          <w:lang w:val="en-US" w:eastAsia="zh-CN"/>
        </w:rPr>
        <w:t xml:space="preserve">响应</w:t>
      </w:r>
      <w:r>
        <w:rPr>
          <w:rFonts w:hint="eastAsia" w:ascii="宋体" w:hAnsi="宋体" w:eastAsia="宋体" w:cs="Times New Roman"/>
          <w:color w:val="000000"/>
          <w:sz w:val="24"/>
          <w:szCs w:val="24"/>
        </w:rPr>
        <w:t xml:space="preserve">处理。因</w:t>
      </w:r>
      <w:r>
        <w:rPr>
          <w:rFonts w:hint="eastAsia" w:ascii="宋体" w:hAnsi="宋体" w:eastAsia="宋体" w:cs="Times New Roman"/>
          <w:color w:val="000000"/>
          <w:sz w:val="24"/>
          <w:szCs w:val="24"/>
          <w:lang w:val="en-US" w:eastAsia="zh-CN"/>
        </w:rPr>
        <w:t xml:space="preserve">供应商</w:t>
      </w:r>
      <w:r>
        <w:rPr>
          <w:rFonts w:hint="eastAsia" w:ascii="宋体" w:hAnsi="宋体" w:eastAsia="宋体" w:cs="Times New Roman"/>
          <w:color w:val="000000"/>
          <w:sz w:val="24"/>
          <w:szCs w:val="24"/>
        </w:rPr>
        <w:t xml:space="preserve">疏忽、计算错误</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导致报价表中数据错误</w:t>
      </w:r>
      <w:r>
        <w:rPr>
          <w:rFonts w:hint="eastAsia" w:ascii="宋体" w:hAnsi="宋体" w:eastAsia="宋体" w:cs="Times New Roman"/>
          <w:color w:val="000000"/>
          <w:sz w:val="24"/>
          <w:szCs w:val="24"/>
          <w:lang w:val="en-US" w:eastAsia="zh-CN"/>
        </w:rPr>
        <w:t xml:space="preserve">或</w:t>
      </w:r>
      <w:r>
        <w:rPr>
          <w:rFonts w:hint="eastAsia" w:ascii="宋体" w:hAnsi="宋体" w:eastAsia="宋体" w:cs="Times New Roman"/>
          <w:color w:val="000000"/>
          <w:sz w:val="24"/>
          <w:szCs w:val="24"/>
        </w:rPr>
        <w:t xml:space="preserve">缺漏的，</w:t>
      </w:r>
      <w:r>
        <w:rPr>
          <w:rFonts w:hint="eastAsia" w:ascii="宋体" w:hAnsi="宋体" w:eastAsia="宋体" w:cs="Times New Roman"/>
          <w:color w:val="000000"/>
          <w:sz w:val="24"/>
          <w:szCs w:val="24"/>
          <w:lang w:val="en-US" w:eastAsia="zh-CN"/>
        </w:rPr>
        <w:t xml:space="preserve">自行</w:t>
      </w:r>
      <w:r>
        <w:rPr>
          <w:rFonts w:hint="eastAsia" w:ascii="宋体" w:hAnsi="宋体" w:eastAsia="宋体" w:cs="Times New Roman"/>
          <w:color w:val="000000"/>
          <w:sz w:val="24"/>
          <w:szCs w:val="24"/>
        </w:rPr>
        <w:t xml:space="preserve">承担相应责任。</w:t>
      </w:r>
      <w:r>
        <w:rPr>
          <w:rFonts w:hint="eastAsia" w:ascii="宋体" w:hAnsi="宋体" w:eastAsia="宋体" w:cs="Times New Roman"/>
          <w:color w:val="000000"/>
          <w:sz w:val="24"/>
          <w:szCs w:val="24"/>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b w:val="0"/>
          <w:bCs w:val="0"/>
          <w:color w:val="000000"/>
          <w:sz w:val="24"/>
          <w:szCs w:val="24"/>
          <w:lang w:val="en-US" w:eastAsia="zh-CN"/>
        </w:rPr>
        <w:t xml:space="preserve">法律法规、</w:t>
      </w:r>
      <w:r>
        <w:rPr>
          <w:rFonts w:hint="eastAsia" w:ascii="宋体" w:hAnsi="宋体" w:eastAsia="宋体" w:cs="Times New Roman"/>
          <w:b w:val="0"/>
          <w:bCs w:val="0"/>
          <w:color w:val="000000"/>
          <w:sz w:val="24"/>
          <w:szCs w:val="24"/>
          <w:lang w:eastAsia="zh-CN"/>
        </w:rPr>
        <w:t xml:space="preserve">政策文件有更新</w:t>
      </w:r>
      <w:r>
        <w:rPr>
          <w:rFonts w:hint="eastAsia" w:ascii="宋体" w:hAnsi="宋体" w:eastAsia="宋体" w:cs="Times New Roman"/>
          <w:b w:val="0"/>
          <w:bCs w:val="0"/>
          <w:color w:val="000000"/>
          <w:sz w:val="24"/>
          <w:szCs w:val="24"/>
          <w:lang w:val="en-US" w:eastAsia="zh-CN"/>
        </w:rPr>
        <w:t xml:space="preserve">或另有规定</w:t>
      </w:r>
      <w:r>
        <w:rPr>
          <w:rFonts w:hint="eastAsia" w:ascii="宋体" w:hAnsi="宋体" w:eastAsia="宋体" w:cs="Times New Roman"/>
          <w:b w:val="0"/>
          <w:bCs w:val="0"/>
          <w:color w:val="000000"/>
          <w:sz w:val="24"/>
          <w:szCs w:val="24"/>
          <w:lang w:eastAsia="zh-CN"/>
        </w:rPr>
        <w:t xml:space="preserve">的，</w:t>
      </w:r>
      <w:r>
        <w:rPr>
          <w:rFonts w:hint="eastAsia" w:ascii="宋体" w:hAnsi="宋体" w:eastAsia="宋体" w:cs="Times New Roman"/>
          <w:b w:val="0"/>
          <w:bCs w:val="0"/>
          <w:color w:val="000000"/>
          <w:sz w:val="24"/>
          <w:szCs w:val="24"/>
          <w:lang w:val="en-US" w:eastAsia="zh-CN"/>
        </w:rPr>
        <w:t xml:space="preserve">从其规定</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rPr>
          <w:rFonts w:hint="eastAsia" w:ascii="宋体" w:hAnsi="宋体" w:eastAsia="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要求</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（2）合同履约期间，如遇最低工资、社保和公积金等政策调整，供应商与采购人可以就合同费用进行协商。</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3.服务时间和地点</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cs="Courier New"/>
          <w:color w:val="000000"/>
          <w:sz w:val="24"/>
          <w:szCs w:val="24"/>
          <w:lang w:val="en-US" w:eastAsia="zh-CN"/>
        </w:rPr>
        <w:t xml:space="preserve">合同生效之日起483日。</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869"/>
        <w:numPr>
          <w:ilvl w:val="0"/>
          <w:numId w:val="0"/>
        </w:numPr>
        <w:ind w:firstLine="480"/>
        <w:jc w:val="left"/>
        <w:spacing w:after="0" w:line="264"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4.考核要求</w:t>
      </w:r>
      <w:r>
        <w:rPr>
          <w:rFonts w:hint="eastAsia" w:ascii="宋体" w:hAnsi="宋体" w:eastAsia="宋体" w:cs="Times New Roman"/>
          <w:color w:val="000000"/>
          <w:sz w:val="24"/>
          <w:szCs w:val="24"/>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b w:val="0"/>
          <w:bCs w:val="0"/>
          <w:color w:val="000000"/>
          <w:spacing w:val="0"/>
          <w:sz w:val="24"/>
          <w:szCs w:val="24"/>
          <w:lang w:val="en-US"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b w:val="0"/>
          <w:bCs w:val="0"/>
          <w:color w:val="000000"/>
          <w:spacing w:val="0"/>
          <w:sz w:val="24"/>
          <w:szCs w:val="24"/>
          <w:lang w:val="en-US" w:eastAsia="zh-CN"/>
        </w:rPr>
        <w:t xml:space="preserve">）</w:t>
      </w:r>
      <w:r>
        <w:rPr>
          <w:rFonts w:hint="eastAsia" w:ascii="宋体" w:hAnsi="宋体" w:eastAsia="宋体" w:cs="宋体"/>
          <w:color w:val="000000"/>
          <w:sz w:val="24"/>
          <w:szCs w:val="24"/>
        </w:rPr>
        <w:t xml:space="preserve">采购人不定期对</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供应商的服务质量进行巡查，保安、保洁、</w:t>
      </w:r>
      <w:r>
        <w:rPr>
          <w:rFonts w:hint="eastAsia" w:ascii="宋体" w:hAnsi="宋体" w:eastAsia="宋体" w:cs="宋体"/>
          <w:color w:val="000000"/>
          <w:sz w:val="24"/>
          <w:szCs w:val="24"/>
          <w:lang w:eastAsia="zh-CN"/>
        </w:rPr>
        <w:t xml:space="preserve">工程</w:t>
      </w:r>
      <w:r>
        <w:rPr>
          <w:rFonts w:hint="eastAsia" w:ascii="宋体" w:hAnsi="宋体" w:eastAsia="宋体" w:cs="宋体"/>
          <w:color w:val="000000"/>
          <w:sz w:val="24"/>
          <w:szCs w:val="24"/>
          <w:lang w:val="en-US" w:eastAsia="zh-CN"/>
        </w:rPr>
        <w:t xml:space="preserve">维修及食堂服务</w:t>
      </w:r>
      <w:r>
        <w:rPr>
          <w:rFonts w:hint="eastAsia" w:ascii="宋体" w:hAnsi="宋体" w:eastAsia="宋体" w:cs="宋体"/>
          <w:color w:val="000000"/>
          <w:sz w:val="24"/>
          <w:szCs w:val="24"/>
        </w:rPr>
        <w:t xml:space="preserve">人员出现违反岗位服务标准的不文明情况</w:t>
      </w:r>
      <w:r>
        <w:rPr>
          <w:rFonts w:hint="eastAsia" w:ascii="宋体" w:hAnsi="宋体" w:cs="宋体"/>
          <w:color w:val="000000"/>
          <w:sz w:val="24"/>
          <w:szCs w:val="24"/>
          <w:lang w:val="en-US" w:eastAsia="zh-CN"/>
        </w:rPr>
        <w:t xml:space="preserve">的</w:t>
      </w:r>
      <w:r>
        <w:rPr>
          <w:rFonts w:hint="eastAsia" w:ascii="宋体" w:hAnsi="宋体" w:eastAsia="宋体" w:cs="宋体"/>
          <w:color w:val="000000"/>
          <w:sz w:val="24"/>
          <w:szCs w:val="24"/>
        </w:rPr>
        <w:t xml:space="preserve">，每发现</w:t>
      </w:r>
      <w:r>
        <w:rPr>
          <w:rFonts w:ascii="宋体" w:hAnsi="宋体" w:eastAsia="宋体" w:cs="宋体"/>
          <w:color w:val="000000"/>
          <w:sz w:val="24"/>
          <w:szCs w:val="24"/>
          <w:lang w:val="en-US"/>
        </w:rPr>
        <w:t xml:space="preserve">一</w:t>
      </w:r>
      <w:r>
        <w:rPr>
          <w:rFonts w:hint="eastAsia" w:ascii="宋体" w:hAnsi="宋体" w:eastAsia="宋体" w:cs="宋体"/>
          <w:color w:val="000000"/>
          <w:sz w:val="24"/>
          <w:szCs w:val="24"/>
        </w:rPr>
        <w:t xml:space="preserve">次，扣减服务费200元。</w:t>
      </w:r>
      <w:r>
        <w:rPr>
          <w:rFonts w:hint="eastAsia" w:ascii="宋体" w:hAnsi="宋体" w:eastAsia="宋体" w:cs="宋体"/>
          <w:color w:val="000000"/>
          <w:sz w:val="24"/>
          <w:szCs w:val="24"/>
        </w:rPr>
      </w:r>
      <w:r/>
    </w:p>
    <w:p>
      <w:pPr>
        <w:pStyle w:val="869"/>
        <w:ind w:firstLine="480"/>
        <w:keepLines w:val="0"/>
        <w:keepNext w:val="0"/>
        <w:pageBreakBefore w:val="0"/>
        <w:spacing w:line="240" w:lineRule="auto"/>
        <w:widowControl w:val="off"/>
        <w:rPr>
          <w:rFonts w:ascii="宋体" w:hAnsi="宋体" w:eastAsia="宋体" w:cs="宋体"/>
          <w:b/>
          <w:bCs/>
          <w:color w:val="000000"/>
          <w:spacing w:val="-1"/>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供应商人员未经采购人同意发生变动，每变动</w:t>
      </w:r>
      <w:r>
        <w:rPr>
          <w:rFonts w:ascii="宋体" w:hAnsi="宋体" w:eastAsia="宋体" w:cs="宋体"/>
          <w:color w:val="000000"/>
          <w:sz w:val="24"/>
          <w:szCs w:val="24"/>
          <w:lang w:val="en-US"/>
        </w:rPr>
        <w:t xml:space="preserve">一</w:t>
      </w:r>
      <w:r>
        <w:rPr>
          <w:rFonts w:hint="eastAsia" w:ascii="宋体" w:hAnsi="宋体" w:eastAsia="宋体" w:cs="宋体"/>
          <w:color w:val="000000"/>
          <w:sz w:val="24"/>
          <w:szCs w:val="24"/>
        </w:rPr>
        <w:t xml:space="preserve">人扣减服务费500元；因</w:t>
      </w:r>
      <w:r>
        <w:rPr>
          <w:rFonts w:hint="eastAsia" w:ascii="宋体" w:hAnsi="宋体" w:eastAsia="宋体" w:cs="宋体"/>
          <w:color w:val="000000"/>
          <w:sz w:val="24"/>
          <w:szCs w:val="24"/>
          <w:lang w:val="en-US" w:eastAsia="zh-CN"/>
        </w:rPr>
        <w:t xml:space="preserve">成交</w:t>
      </w:r>
      <w:r>
        <w:rPr>
          <w:rFonts w:hint="eastAsia" w:ascii="宋体" w:hAnsi="宋体" w:eastAsia="宋体" w:cs="宋体"/>
          <w:color w:val="000000"/>
          <w:sz w:val="24"/>
          <w:szCs w:val="24"/>
        </w:rPr>
        <w:t xml:space="preserve">供应商责任导致人员的年龄、学历、技能、工作经历、薪酬等违反服务要求</w:t>
      </w:r>
      <w:r>
        <w:rPr>
          <w:rFonts w:hint="eastAsia" w:ascii="宋体" w:hAnsi="宋体" w:cs="宋体"/>
          <w:color w:val="000000"/>
          <w:sz w:val="24"/>
          <w:szCs w:val="24"/>
          <w:lang w:val="en-US" w:eastAsia="zh-CN"/>
        </w:rPr>
        <w:t xml:space="preserve">的</w:t>
      </w:r>
      <w:r>
        <w:rPr>
          <w:rFonts w:hint="eastAsia" w:ascii="宋体" w:hAnsi="宋体" w:eastAsia="宋体" w:cs="宋体"/>
          <w:color w:val="000000"/>
          <w:sz w:val="24"/>
          <w:szCs w:val="24"/>
        </w:rPr>
        <w:t xml:space="preserve">，每发现一起扣减服务费500元。</w:t>
      </w:r>
      <w:r>
        <w:rPr>
          <w:rFonts w:ascii="宋体" w:hAnsi="宋体" w:eastAsia="宋体" w:cs="宋体"/>
          <w:b/>
          <w:bCs/>
          <w:color w:val="000000"/>
          <w:spacing w:val="-1"/>
          <w:sz w:val="24"/>
          <w:szCs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5.履约保证金</w:t>
      </w:r>
      <w:r>
        <w:rPr>
          <w:rFonts w:hint="eastAsia" w:ascii="宋体" w:hAnsi="宋体" w:eastAsia="宋体" w:cs="Times New Roman"/>
          <w:color w:val="000000"/>
          <w:sz w:val="24"/>
          <w:szCs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以第三章合同文本</w:t>
      </w:r>
      <w:r>
        <w:rPr>
          <w:rFonts w:hint="eastAsia" w:ascii="宋体" w:hAnsi="宋体" w:eastAsia="宋体" w:cs="Times New Roman"/>
          <w:color w:val="000000"/>
          <w:sz w:val="24"/>
          <w:szCs w:val="24"/>
          <w:lang w:val="en-US" w:eastAsia="zh-CN"/>
        </w:rPr>
        <w:t xml:space="preserve">内容</w:t>
      </w:r>
      <w:r>
        <w:rPr>
          <w:rFonts w:ascii="宋体" w:hAnsi="宋体" w:eastAsia="宋体" w:cs="Times New Roman"/>
          <w:color w:val="000000"/>
          <w:sz w:val="24"/>
          <w:szCs w:val="24"/>
          <w:lang w:val="en-US" w:eastAsia="zh-CN"/>
        </w:rPr>
        <w:t xml:space="preserve">为准。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9"/>
        <w:numPr>
          <w:ilvl w:val="0"/>
          <w:numId w:val="0"/>
        </w:numPr>
        <w:ind w:firstLine="480"/>
        <w:jc w:val="left"/>
        <w:keepLines w:val="0"/>
        <w:keepNext w:val="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Times New Roman"/>
          <w:color w:val="000000"/>
          <w:sz w:val="24"/>
          <w:szCs w:val="24"/>
          <w:lang w:eastAsia="zh-CN"/>
        </w:rPr>
      </w:r>
      <w:r/>
    </w:p>
    <w:p>
      <w:pPr>
        <w:pStyle w:val="869"/>
        <w:jc w:val="center"/>
        <w:keepNext/>
        <w:rPr>
          <w:rFonts w:hint="eastAsia" w:ascii="黑体" w:hAnsi="Times New Roman" w:eastAsia="黑体"/>
          <w:bCs/>
          <w:sz w:val="44"/>
          <w:szCs w:val="28"/>
        </w:rPr>
        <w:outlineLvl w:val="0"/>
      </w:pPr>
      <w:r>
        <w:rPr>
          <w:rFonts w:hint="eastAsia" w:ascii="方正小标宋简体" w:hAnsi="方正小标宋简体" w:eastAsia="方正小标宋简体" w:cs="方正小标宋简体"/>
          <w:color w:val="000000"/>
          <w:sz w:val="36"/>
          <w:szCs w:val="36"/>
          <w:lang w:val="en-US" w:eastAsia="zh-CN"/>
        </w:rPr>
        <w:t xml:space="preserve">第五章  评审方法与评审标准</w:t>
      </w:r>
      <w:r>
        <w:rPr>
          <w:rFonts w:hint="eastAsia" w:ascii="黑体" w:hAnsi="Times New Roman" w:eastAsia="黑体"/>
          <w:bCs/>
          <w:sz w:val="44"/>
          <w:szCs w:val="28"/>
        </w:rPr>
      </w:r>
      <w:r/>
    </w:p>
    <w:p>
      <w:pPr>
        <w:pStyle w:val="869"/>
        <w:keepLines w:val="0"/>
        <w:keepNext w:val="0"/>
        <w:pageBreakBefore w:val="0"/>
        <w:spacing w:line="264" w:lineRule="auto"/>
        <w:widowControl w:val="off"/>
        <w:rPr>
          <w:rFonts w:hint="eastAsia" w:ascii="Times New Roman" w:hAnsi="Times New Roman"/>
          <w:szCs w:val="21"/>
        </w:rPr>
      </w:pPr>
      <w:r>
        <w:rPr>
          <w:rFonts w:hint="eastAsia" w:ascii="Times New Roman" w:hAnsi="Times New Roman"/>
          <w:szCs w:val="21"/>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w:t>
      </w:r>
      <w:r>
        <w:rPr>
          <w:rFonts w:hint="eastAsia" w:ascii="宋体" w:hAnsi="宋体" w:eastAsia="宋体" w:cs="宋体"/>
          <w:color w:val="000000"/>
          <w:sz w:val="24"/>
          <w:szCs w:val="24"/>
        </w:rPr>
        <w:t xml:space="preserve">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lang w:eastAsia="zh-CN"/>
        </w:rPr>
        <w:t xml:space="preserve">、评审标准中</w:t>
      </w:r>
      <w:r>
        <w:rPr>
          <w:rFonts w:hint="eastAsia" w:ascii="宋体" w:hAnsi="宋体" w:eastAsia="宋体" w:cs="宋体"/>
          <w:color w:val="000000"/>
          <w:sz w:val="24"/>
          <w:szCs w:val="24"/>
          <w:highlight w:val="none"/>
          <w:lang w:val="en-US" w:eastAsia="zh-CN"/>
        </w:rPr>
        <w:t xml:space="preserve">2.服务</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二、评审标准</w:t>
      </w:r>
      <w:r>
        <w:rPr>
          <w:rFonts w:hint="eastAsia" w:ascii="黑体" w:hAnsi="黑体" w:eastAsia="黑体" w:cs="黑体"/>
          <w:b w:val="0"/>
          <w:bCs w:val="0"/>
          <w:color w:val="0000ff"/>
          <w:sz w:val="24"/>
          <w:szCs w:val="24"/>
          <w:highlight w:val="none"/>
          <w:lang w:eastAsia="zh-CN"/>
        </w:rPr>
      </w:r>
      <w:r/>
    </w:p>
    <w:tbl>
      <w:tblPr>
        <w:tblStyle w:val="995"/>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869"/>
              <w:ind w:left="114"/>
              <w:jc w:val="both"/>
              <w:keepLines w:val="0"/>
              <w:keepNext w:val="0"/>
              <w:pageBreakBefore w:val="0"/>
              <w:spacing w:before="122" w:line="264" w:lineRule="auto"/>
              <w:widowControl w:val="off"/>
              <w:rPr>
                <w:rStyle w:val="879"/>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879"/>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879"/>
                <w:rFonts w:ascii="宋体" w:hAnsi="宋体" w:eastAsia="宋体" w:cs="宋体"/>
                <w:color w:val="000000"/>
                <w:sz w:val="21"/>
                <w:szCs w:val="21"/>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rPr>
                <w:rStyle w:val="879"/>
                <w:rFonts w:ascii="宋体" w:hAnsi="宋体" w:eastAsia="宋体" w:cs="宋体"/>
                <w:color w:val="000000"/>
                <w:sz w:val="21"/>
                <w:szCs w:val="21"/>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pacing w:val="1"/>
                <w:szCs w:val="21"/>
              </w:rPr>
              <w:t xml:space="preserve">采用低价优先</w:t>
            </w:r>
            <w:r>
              <w:rPr>
                <w:rFonts w:ascii="宋体" w:hAnsi="宋体" w:eastAsia="宋体" w:cs="宋体"/>
                <w:color w:val="000000"/>
                <w:szCs w:val="21"/>
              </w:rPr>
              <w:t xml:space="preserve">法计算</w:t>
            </w:r>
            <w:r>
              <w:rPr>
                <w:rFonts w:hint="eastAsia" w:ascii="宋体" w:hAnsi="宋体" w:eastAsia="宋体" w:cs="宋体"/>
                <w:color w:val="000000"/>
                <w:szCs w:val="21"/>
                <w:lang w:eastAsia="zh-CN"/>
              </w:rPr>
              <w:t xml:space="preserve">，</w:t>
            </w:r>
            <w:r>
              <w:rPr>
                <w:rFonts w:ascii="宋体" w:hAnsi="宋体" w:eastAsia="宋体" w:cs="宋体"/>
                <w:color w:val="000000"/>
                <w:szCs w:val="21"/>
              </w:rPr>
              <w:t xml:space="preserve">即满足</w:t>
            </w:r>
            <w:r>
              <w:rPr>
                <w:rFonts w:hint="eastAsia" w:ascii="宋体" w:hAnsi="宋体" w:eastAsia="宋体" w:cs="宋体"/>
                <w:color w:val="000000"/>
                <w:szCs w:val="21"/>
                <w:lang w:eastAsia="zh-CN"/>
              </w:rPr>
              <w:t xml:space="preserve">采购</w:t>
            </w:r>
            <w:r>
              <w:rPr>
                <w:rFonts w:ascii="宋体" w:hAnsi="宋体" w:eastAsia="宋体" w:cs="宋体"/>
                <w:color w:val="000000"/>
                <w:szCs w:val="21"/>
              </w:rPr>
              <w:t xml:space="preserve">文件要求且</w:t>
            </w:r>
            <w:r>
              <w:rPr>
                <w:rFonts w:hint="eastAsia" w:ascii="宋体" w:hAnsi="宋体" w:eastAsia="宋体" w:cs="宋体"/>
                <w:color w:val="000000"/>
                <w:szCs w:val="21"/>
                <w:lang w:eastAsia="zh-CN"/>
              </w:rPr>
              <w:t xml:space="preserve">最终报价</w:t>
            </w:r>
            <w:r>
              <w:rPr>
                <w:rFonts w:ascii="宋体" w:hAnsi="宋体" w:eastAsia="宋体" w:cs="宋体"/>
                <w:color w:val="000000"/>
                <w:szCs w:val="21"/>
              </w:rPr>
              <w:t xml:space="preserve">最低的</w:t>
            </w:r>
            <w:r>
              <w:rPr>
                <w:rFonts w:hint="eastAsia" w:ascii="宋体" w:hAnsi="宋体" w:eastAsia="宋体" w:cs="宋体"/>
                <w:color w:val="000000"/>
                <w:szCs w:val="21"/>
                <w:lang w:eastAsia="zh-CN"/>
              </w:rPr>
              <w:t xml:space="preserve">供应商</w:t>
            </w:r>
            <w:r>
              <w:rPr>
                <w:rFonts w:ascii="宋体" w:hAnsi="宋体" w:eastAsia="宋体" w:cs="宋体"/>
                <w:color w:val="000000"/>
                <w:spacing w:val="1"/>
                <w:szCs w:val="21"/>
              </w:rPr>
              <w:t xml:space="preserve">报价为评标基准</w:t>
            </w:r>
            <w:r>
              <w:rPr>
                <w:rFonts w:ascii="宋体" w:hAnsi="宋体" w:eastAsia="宋体" w:cs="宋体"/>
                <w:color w:val="000000"/>
                <w:szCs w:val="21"/>
              </w:rPr>
              <w:t xml:space="preserve">价</w:t>
            </w:r>
            <w:r>
              <w:rPr>
                <w:rFonts w:hint="eastAsia" w:ascii="宋体" w:hAnsi="宋体" w:eastAsia="宋体" w:cs="宋体"/>
                <w:color w:val="000000"/>
                <w:szCs w:val="21"/>
                <w:lang w:eastAsia="zh-CN"/>
              </w:rPr>
              <w:t xml:space="preserve">，</w:t>
            </w:r>
            <w:r>
              <w:rPr>
                <w:rFonts w:ascii="宋体" w:hAnsi="宋体" w:eastAsia="宋体" w:cs="宋体"/>
                <w:color w:val="000000"/>
                <w:szCs w:val="21"/>
              </w:rPr>
              <w:t xml:space="preserve">其价格分为满分。其他</w:t>
            </w:r>
            <w:r>
              <w:rPr>
                <w:rFonts w:hint="eastAsia" w:ascii="宋体" w:hAnsi="宋体" w:eastAsia="宋体" w:cs="宋体"/>
                <w:color w:val="000000"/>
                <w:szCs w:val="21"/>
                <w:lang w:eastAsia="zh-CN"/>
              </w:rPr>
              <w:t xml:space="preserve">供应商</w:t>
            </w:r>
            <w:r>
              <w:rPr>
                <w:rFonts w:ascii="宋体" w:hAnsi="宋体" w:eastAsia="宋体" w:cs="宋体"/>
                <w:color w:val="000000"/>
                <w:szCs w:val="21"/>
              </w:rPr>
              <w:t xml:space="preserve">的价格分统一按</w:t>
            </w:r>
            <w:r>
              <w:rPr>
                <w:rFonts w:ascii="宋体" w:hAnsi="宋体" w:eastAsia="宋体" w:cs="宋体"/>
                <w:color w:val="000000"/>
                <w:spacing w:val="-1"/>
                <w:szCs w:val="21"/>
              </w:rPr>
              <w:t xml:space="preserve">照下列公</w:t>
            </w:r>
            <w:r>
              <w:rPr>
                <w:rFonts w:ascii="宋体" w:hAnsi="宋体" w:eastAsia="宋体" w:cs="宋体"/>
                <w:color w:val="000000"/>
                <w:szCs w:val="21"/>
              </w:rPr>
              <w:t xml:space="preserve">式计算：报价得分=(评标基准价/</w:t>
            </w:r>
            <w:r>
              <w:rPr>
                <w:rFonts w:hint="eastAsia" w:ascii="宋体" w:hAnsi="宋体" w:eastAsia="宋体" w:cs="宋体"/>
                <w:color w:val="000000"/>
                <w:szCs w:val="21"/>
                <w:lang w:eastAsia="zh-CN"/>
              </w:rPr>
              <w:t xml:space="preserve">最终</w:t>
            </w:r>
            <w:r>
              <w:rPr>
                <w:rFonts w:ascii="宋体" w:hAnsi="宋体" w:eastAsia="宋体" w:cs="宋体"/>
                <w:color w:val="000000"/>
                <w:szCs w:val="21"/>
              </w:rPr>
              <w:t xml:space="preserve">报价)×</w:t>
            </w:r>
            <w:r>
              <w:rPr>
                <w:rFonts w:hint="eastAsia" w:ascii="宋体" w:hAnsi="宋体" w:eastAsia="宋体" w:cs="宋体"/>
                <w:color w:val="000000"/>
                <w:szCs w:val="21"/>
                <w:lang w:val="en-US" w:eastAsia="zh-CN"/>
              </w:rPr>
              <w:t xml:space="preserve">价格分值（小数点保留两位）</w:t>
            </w:r>
            <w:r>
              <w:rPr>
                <w:rStyle w:val="879"/>
                <w:rFonts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50</w:t>
            </w:r>
            <w:r>
              <w:rPr>
                <w:rFonts w:ascii="宋体" w:hAnsi="宋体" w:eastAsia="宋体" w:cs="宋体"/>
                <w:color w:val="000000"/>
                <w:sz w:val="21"/>
                <w:szCs w:val="22"/>
                <w:lang w:val="en-US" w:eastAsia="zh-CN" w:bidi="ar-SA"/>
              </w:rPr>
            </w:r>
            <w:r/>
          </w:p>
        </w:tc>
        <w:tc>
          <w:tcPr>
            <w:tcW w:w="78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rPr>
                <w:rFonts w:hint="eastAsia" w:ascii="宋体" w:hAnsi="宋体" w:eastAsia="宋体" w:cs="宋体"/>
                <w:color w:val="000000"/>
                <w:sz w:val="21"/>
                <w:szCs w:val="22"/>
                <w:lang w:val="en-US" w:eastAsia="zh-CN" w:bidi="ar-SA"/>
              </w:rPr>
            </w:r>
            <w:r/>
          </w:p>
        </w:tc>
      </w:tr>
      <w:tr>
        <w:trPr/>
        <w:tc>
          <w:tcPr>
            <w:gridSpan w:val="5"/>
            <w:tcW w:w="9670" w:type="dxa"/>
            <w:vAlign w:val="top"/>
            <w:textDirection w:val="lrTb"/>
            <w:noWrap w:val="false"/>
          </w:tcPr>
          <w:p>
            <w:pPr>
              <w:pStyle w:val="869"/>
              <w:ind w:left="114"/>
              <w:jc w:val="both"/>
              <w:keepLines w:val="0"/>
              <w:keepNext w:val="0"/>
              <w:pageBreakBefore w:val="0"/>
              <w:spacing w:before="123" w:line="264" w:lineRule="auto"/>
              <w:widowControl w:val="off"/>
              <w:rPr>
                <w:rStyle w:val="879"/>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879"/>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2.1</w:t>
            </w:r>
            <w:r>
              <w:rPr>
                <w:rFonts w:ascii="宋体" w:hAnsi="宋体" w:eastAsia="宋体" w:cs="宋体"/>
                <w:color w:val="000000"/>
                <w:spacing w:val="-6"/>
                <w:sz w:val="21"/>
                <w:szCs w:val="21"/>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服务方案</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w:t>
            </w:r>
            <w:r>
              <w:rPr>
                <w:rFonts w:hint="eastAsia" w:ascii="宋体" w:hAnsi="宋体" w:eastAsia="宋体" w:cs="宋体"/>
                <w:color w:val="000000"/>
                <w:sz w:val="21"/>
                <w:szCs w:val="21"/>
                <w:lang w:val="en-US" w:eastAsia="zh-CN" w:bidi="ar-SA"/>
              </w:rPr>
              <w:t xml:space="preserve">供应商</w:t>
            </w:r>
            <w:r>
              <w:rPr>
                <w:rFonts w:ascii="宋体" w:hAnsi="宋体" w:eastAsia="宋体" w:cs="宋体"/>
                <w:color w:val="000000"/>
                <w:sz w:val="21"/>
                <w:szCs w:val="21"/>
                <w:lang w:val="en-US" w:eastAsia="zh-CN" w:bidi="ar-SA"/>
              </w:rPr>
              <w:t xml:space="preserve">提供的服务方案</w:t>
            </w:r>
            <w:r>
              <w:rPr>
                <w:rFonts w:hint="eastAsia" w:ascii="宋体" w:hAnsi="宋体" w:cs="宋体"/>
                <w:color w:val="000000"/>
                <w:sz w:val="21"/>
                <w:szCs w:val="21"/>
                <w:lang w:val="en-US" w:eastAsia="zh-CN" w:bidi="ar-SA"/>
              </w:rPr>
              <w:t xml:space="preserve">综</w:t>
            </w:r>
            <w:r>
              <w:rPr>
                <w:rFonts w:hint="eastAsia" w:ascii="宋体" w:hAnsi="宋体" w:eastAsia="宋体" w:cs="宋体"/>
                <w:color w:val="000000"/>
                <w:sz w:val="21"/>
                <w:szCs w:val="21"/>
                <w:lang w:val="en-US" w:eastAsia="zh-CN" w:bidi="ar-SA"/>
              </w:rPr>
              <w:t xml:space="preserve">合评分，包含：</w:t>
            </w:r>
            <w:r>
              <w:rPr>
                <w:rFonts w:hint="eastAsia" w:ascii="宋体" w:hAnsi="宋体" w:eastAsia="宋体" w:cs="宋体"/>
                <w:color w:val="000000"/>
                <w:spacing w:val="-2"/>
                <w:sz w:val="21"/>
                <w:szCs w:val="22"/>
                <w:lang w:val="en-US" w:eastAsia="zh-CN" w:bidi="ar-SA"/>
              </w:rPr>
              <w:t xml:space="preserve">1.整体服务设想；2.管理服务理念；3.服务重点难点；4.人员管理制度；5.服务质量保障措施。</w:t>
            </w:r>
            <w:r>
              <w:rPr>
                <w:rStyle w:val="879"/>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879"/>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完善、针对性强、重点难点把握准确、措施有力的，得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879"/>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较完善、针对性较强、重点难点把握较准确、措施较有力的，得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（3）方案不可行或未提供方案的不得分。 </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ascii="宋体" w:hAnsi="宋体" w:eastAsia="宋体" w:cs="宋体"/>
                <w:color w:val="000000"/>
                <w:sz w:val="21"/>
                <w:szCs w:val="22"/>
                <w:lang w:val="en-US" w:eastAsia="zh-CN" w:bidi="ar-SA"/>
              </w:rPr>
              <w:t xml:space="preserve">5</w:t>
            </w:r>
            <w:r>
              <w:rPr>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2.2</w:t>
            </w:r>
            <w:r>
              <w:rPr>
                <w:rFonts w:hint="eastAsia" w:ascii="宋体" w:hAnsi="宋体" w:eastAsia="宋体" w:cs="宋体"/>
                <w:color w:val="000000"/>
                <w:spacing w:val="-6"/>
                <w:sz w:val="21"/>
                <w:szCs w:val="21"/>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实施方案</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Style w:val="879"/>
                <w:rFonts w:ascii="宋体" w:hAnsi="宋体" w:eastAsia="宋体" w:cs="宋体"/>
                <w:color w:val="000000"/>
                <w:sz w:val="21"/>
                <w:szCs w:val="21"/>
                <w:lang w:val="en-US" w:eastAsia="zh-CN" w:bidi="ar-SA"/>
              </w:rPr>
              <w:t xml:space="preserve">评委根据</w:t>
            </w:r>
            <w:r>
              <w:rPr>
                <w:rStyle w:val="879"/>
                <w:rFonts w:hint="eastAsia" w:ascii="宋体" w:hAnsi="宋体" w:eastAsia="宋体" w:cs="宋体"/>
                <w:color w:val="000000"/>
                <w:sz w:val="21"/>
                <w:szCs w:val="21"/>
                <w:lang w:val="en-US" w:eastAsia="zh-CN" w:bidi="ar-SA"/>
              </w:rPr>
              <w:t xml:space="preserve">供应商</w:t>
            </w:r>
            <w:r>
              <w:rPr>
                <w:rStyle w:val="879"/>
                <w:rFonts w:ascii="宋体" w:hAnsi="宋体" w:eastAsia="宋体" w:cs="宋体"/>
                <w:color w:val="000000"/>
                <w:sz w:val="21"/>
                <w:szCs w:val="21"/>
                <w:lang w:val="en-US" w:eastAsia="zh-CN" w:bidi="ar-SA"/>
              </w:rPr>
              <w:t xml:space="preserve">提供的实施方案</w:t>
            </w:r>
            <w:r>
              <w:rPr>
                <w:rStyle w:val="879"/>
                <w:rFonts w:hint="eastAsia" w:ascii="宋体" w:hAnsi="宋体" w:eastAsia="宋体" w:cs="宋体"/>
                <w:color w:val="000000"/>
                <w:sz w:val="21"/>
                <w:szCs w:val="21"/>
                <w:lang w:val="en-US" w:eastAsia="zh-CN" w:bidi="ar-SA"/>
              </w:rPr>
              <w:t xml:space="preserve">综合评分，包含：</w:t>
            </w:r>
            <w:r>
              <w:rPr>
                <w:rFonts w:hint="eastAsia" w:ascii="宋体" w:hAnsi="宋体" w:eastAsia="宋体" w:cs="宋体"/>
                <w:color w:val="000000"/>
                <w:spacing w:val="-2"/>
                <w:sz w:val="21"/>
                <w:szCs w:val="22"/>
                <w:lang w:val="en-US" w:eastAsia="zh-CN" w:bidi="ar-SA"/>
              </w:rPr>
              <w:t xml:space="preserve">1.保洁服务；2.保安服务；3.工程维修服务；4.会务服务；5.食堂服务。</w:t>
            </w:r>
            <w:r>
              <w:rPr>
                <w:rStyle w:val="879"/>
                <w:rFonts w:hint="eastAsia" w:ascii="宋体" w:hAnsi="宋体" w:eastAsia="宋体" w:cs="宋体"/>
                <w:color w:val="000000"/>
                <w:sz w:val="21"/>
                <w:szCs w:val="21"/>
                <w:lang w:val="en-US" w:eastAsia="zh-CN" w:bidi="ar-SA"/>
              </w:rPr>
              <w:t xml:space="preserve">以上每项内容逐条阐述。</w:t>
            </w:r>
            <w:r>
              <w:rPr>
                <w:rStyle w:val="879"/>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Style w:val="879"/>
                <w:rFonts w:ascii="宋体" w:hAnsi="宋体" w:eastAsia="宋体" w:cs="宋体"/>
                <w:color w:val="000000"/>
                <w:sz w:val="21"/>
                <w:szCs w:val="21"/>
                <w:lang w:val="en-US" w:eastAsia="zh-CN" w:bidi="ar-SA"/>
              </w:rPr>
              <w:t xml:space="preserve">（1）</w:t>
            </w:r>
            <w:r>
              <w:rPr>
                <w:rStyle w:val="879"/>
                <w:rFonts w:hint="eastAsia" w:ascii="宋体" w:hAnsi="宋体" w:eastAsia="宋体" w:cs="宋体"/>
                <w:color w:val="000000"/>
                <w:sz w:val="21"/>
                <w:szCs w:val="21"/>
                <w:lang w:val="en-US" w:eastAsia="zh-CN" w:bidi="ar-SA"/>
              </w:rPr>
              <w:t xml:space="preserve">上述每项内容</w:t>
            </w:r>
            <w:r>
              <w:rPr>
                <w:rStyle w:val="879"/>
                <w:rFonts w:ascii="宋体" w:hAnsi="宋体" w:eastAsia="宋体" w:cs="宋体"/>
                <w:color w:val="000000"/>
                <w:sz w:val="21"/>
                <w:szCs w:val="21"/>
                <w:lang w:val="en-US" w:eastAsia="zh-CN" w:bidi="ar-SA"/>
              </w:rPr>
              <w:t xml:space="preserve">质量标准高、时间计划、工作流程具体且可操作性强的，得</w:t>
            </w:r>
            <w:r>
              <w:rPr>
                <w:rStyle w:val="879"/>
                <w:rFonts w:hint="eastAsia" w:ascii="宋体" w:hAnsi="宋体" w:eastAsia="宋体" w:cs="宋体"/>
                <w:color w:val="000000"/>
                <w:sz w:val="21"/>
                <w:szCs w:val="21"/>
                <w:lang w:val="en-US" w:eastAsia="zh-CN" w:bidi="ar-SA"/>
              </w:rPr>
              <w:t xml:space="preserve">1</w:t>
            </w:r>
            <w:r>
              <w:rPr>
                <w:rStyle w:val="879"/>
                <w:rFonts w:ascii="宋体" w:hAnsi="宋体" w:eastAsia="宋体" w:cs="宋体"/>
                <w:color w:val="000000"/>
                <w:sz w:val="21"/>
                <w:szCs w:val="21"/>
                <w:lang w:val="en-US" w:eastAsia="zh-CN" w:bidi="ar-SA"/>
              </w:rPr>
              <w:t xml:space="preserve">分； </w:t>
            </w:r>
            <w:r>
              <w:rPr>
                <w:rStyle w:val="879"/>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879"/>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质量标准较高、时间计划、工作流程较具体且可操作性较强的，得</w:t>
            </w:r>
            <w:r>
              <w:rPr>
                <w:rFonts w:hint="eastAsia" w:ascii="宋体" w:hAnsi="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Style w:val="879"/>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879"/>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ascii="宋体" w:hAnsi="宋体" w:eastAsia="宋体" w:cs="宋体"/>
                <w:color w:val="000000"/>
                <w:sz w:val="21"/>
                <w:szCs w:val="22"/>
                <w:lang w:val="en-US" w:eastAsia="zh-CN" w:bidi="ar-SA"/>
              </w:rPr>
              <w:t xml:space="preserve">5</w:t>
            </w:r>
            <w:r>
              <w:rPr>
                <w:rFonts w:ascii="宋体" w:hAnsi="宋体" w:eastAsia="宋体" w:cs="宋体"/>
                <w:color w:val="000000"/>
                <w:sz w:val="21"/>
                <w:szCs w:val="22"/>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2.3</w:t>
            </w:r>
            <w:r>
              <w:rPr>
                <w:rFonts w:ascii="宋体" w:hAnsi="宋体" w:eastAsia="宋体" w:cs="宋体"/>
                <w:color w:val="000000"/>
                <w:spacing w:val="-6"/>
                <w:sz w:val="21"/>
                <w:szCs w:val="21"/>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应急处理预案</w:t>
            </w:r>
            <w:r>
              <w:rPr>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w:t>
            </w:r>
            <w:r>
              <w:rPr>
                <w:rFonts w:hint="eastAsia" w:ascii="宋体" w:hAnsi="宋体" w:eastAsia="宋体" w:cs="宋体"/>
                <w:color w:val="000000"/>
                <w:sz w:val="21"/>
                <w:szCs w:val="21"/>
                <w:lang w:val="en-US" w:eastAsia="zh-CN" w:bidi="ar-SA"/>
              </w:rPr>
              <w:t xml:space="preserve">供应商</w:t>
            </w:r>
            <w:r>
              <w:rPr>
                <w:rFonts w:ascii="宋体" w:hAnsi="宋体" w:eastAsia="宋体" w:cs="宋体"/>
                <w:color w:val="000000"/>
                <w:sz w:val="21"/>
                <w:szCs w:val="21"/>
                <w:lang w:val="en-US" w:eastAsia="zh-CN" w:bidi="ar-SA"/>
              </w:rPr>
              <w:t xml:space="preserve">提供的应急处理预案</w:t>
            </w:r>
            <w:r>
              <w:rPr>
                <w:rFonts w:hint="eastAsia" w:ascii="宋体" w:hAnsi="宋体" w:eastAsia="宋体" w:cs="宋体"/>
                <w:color w:val="000000"/>
                <w:sz w:val="21"/>
                <w:szCs w:val="21"/>
                <w:lang w:val="en-US" w:eastAsia="zh-CN" w:bidi="ar-SA"/>
              </w:rPr>
              <w:t xml:space="preserve">综合</w:t>
            </w:r>
            <w:r>
              <w:rPr>
                <w:rFonts w:ascii="宋体" w:hAnsi="宋体" w:eastAsia="宋体" w:cs="宋体"/>
                <w:color w:val="000000"/>
                <w:sz w:val="21"/>
                <w:szCs w:val="21"/>
                <w:lang w:val="en-US" w:eastAsia="zh-CN" w:bidi="ar-SA"/>
              </w:rPr>
              <w:t xml:space="preserve">评分</w:t>
            </w:r>
            <w:r>
              <w:rPr>
                <w:rFonts w:hint="eastAsia" w:ascii="宋体" w:hAnsi="宋体" w:eastAsia="宋体" w:cs="宋体"/>
                <w:color w:val="000000"/>
                <w:sz w:val="21"/>
                <w:szCs w:val="21"/>
                <w:lang w:val="en-US" w:eastAsia="zh-CN" w:bidi="ar-SA"/>
              </w:rPr>
              <w:t xml:space="preserve">，</w:t>
            </w:r>
            <w:r>
              <w:rPr>
                <w:rStyle w:val="879"/>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00"/>
                <w:spacing w:val="-2"/>
                <w:sz w:val="21"/>
                <w:szCs w:val="22"/>
                <w:lang w:val="en-US" w:eastAsia="zh-CN" w:bidi="ar-SA"/>
              </w:rPr>
              <w:t xml:space="preserve">各类突发事件</w:t>
            </w:r>
            <w:r>
              <w:rPr>
                <w:rFonts w:hint="eastAsia" w:ascii="宋体" w:hAnsi="宋体" w:eastAsia="宋体" w:cs="宋体"/>
                <w:color w:val="000000"/>
                <w:spacing w:val="-2"/>
                <w:sz w:val="21"/>
                <w:szCs w:val="22"/>
                <w:lang w:val="en-US" w:eastAsia="zh-CN" w:bidi="ar-SA"/>
              </w:rPr>
              <w:t xml:space="preserve">（</w:t>
            </w:r>
            <w:r>
              <w:rPr>
                <w:rFonts w:ascii="宋体" w:hAnsi="宋体" w:eastAsia="宋体" w:cs="宋体"/>
                <w:color w:val="000000"/>
                <w:spacing w:val="-2"/>
                <w:sz w:val="21"/>
                <w:szCs w:val="22"/>
                <w:lang w:val="en-US" w:eastAsia="zh-CN" w:bidi="ar-SA"/>
              </w:rPr>
              <w:t xml:space="preserve">如：公共安全类突发事件、自然灾害类突发事件</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各类迎查的处理流程</w:t>
            </w:r>
            <w:r>
              <w:rPr>
                <w:rFonts w:hint="eastAsia" w:ascii="宋体" w:hAnsi="宋体" w:eastAsia="宋体" w:cs="宋体"/>
                <w:color w:val="000000"/>
                <w:spacing w:val="-2"/>
                <w:sz w:val="21"/>
                <w:szCs w:val="22"/>
                <w:lang w:val="en-US" w:eastAsia="zh-CN" w:bidi="ar-SA"/>
              </w:rPr>
              <w:t xml:space="preserve">；2.</w:t>
            </w:r>
            <w:r>
              <w:rPr>
                <w:rFonts w:ascii="宋体" w:hAnsi="宋体" w:eastAsia="宋体" w:cs="宋体"/>
                <w:color w:val="000000"/>
                <w:spacing w:val="-2"/>
                <w:sz w:val="21"/>
                <w:szCs w:val="22"/>
                <w:lang w:val="en-US" w:eastAsia="zh-CN" w:bidi="ar-SA"/>
              </w:rPr>
              <w:t xml:space="preserve">处理方法</w:t>
            </w:r>
            <w:r>
              <w:rPr>
                <w:rFonts w:hint="eastAsia" w:ascii="宋体" w:hAnsi="宋体" w:eastAsia="宋体" w:cs="宋体"/>
                <w:color w:val="000000"/>
                <w:spacing w:val="-2"/>
                <w:sz w:val="21"/>
                <w:szCs w:val="22"/>
                <w:lang w:val="en-US" w:eastAsia="zh-CN" w:bidi="ar-SA"/>
              </w:rPr>
              <w:t xml:space="preserve">；3.</w:t>
            </w:r>
            <w:r>
              <w:rPr>
                <w:rFonts w:ascii="宋体" w:hAnsi="宋体" w:eastAsia="宋体" w:cs="宋体"/>
                <w:color w:val="000000"/>
                <w:spacing w:val="-2"/>
                <w:sz w:val="21"/>
                <w:szCs w:val="22"/>
                <w:lang w:val="en-US" w:eastAsia="zh-CN" w:bidi="ar-SA"/>
              </w:rPr>
              <w:t xml:space="preserve">相关措施</w:t>
            </w:r>
            <w:r>
              <w:rPr>
                <w:rFonts w:hint="eastAsia" w:ascii="宋体" w:hAnsi="宋体" w:eastAsia="宋体" w:cs="宋体"/>
                <w:color w:val="000000"/>
                <w:spacing w:val="-2"/>
                <w:sz w:val="21"/>
                <w:szCs w:val="22"/>
                <w:lang w:val="en-US" w:eastAsia="zh-CN" w:bidi="ar-SA"/>
              </w:rPr>
              <w:t xml:space="preserve">。</w:t>
            </w:r>
            <w:r>
              <w:rPr>
                <w:rStyle w:val="879"/>
                <w:rFonts w:hint="eastAsia" w:ascii="宋体" w:hAnsi="宋体" w:eastAsia="宋体" w:cs="宋体"/>
                <w:color w:val="000000"/>
                <w:sz w:val="21"/>
                <w:szCs w:val="21"/>
                <w:lang w:val="en-US" w:eastAsia="zh-CN" w:bidi="ar-SA"/>
              </w:rPr>
              <w:t xml:space="preserve">以上每项内容逐条阐述。</w:t>
            </w:r>
            <w:r>
              <w:rPr>
                <w:rStyle w:val="879"/>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879"/>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完备健全、针对性强、可操作性强的，得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Style w:val="879"/>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879"/>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较完备健全、针对性较强、可操作性较强的，得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Style w:val="879"/>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879"/>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不可行或未提供预案的不得分。  </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ascii="宋体" w:hAnsi="宋体" w:eastAsia="宋体" w:cs="宋体"/>
                <w:color w:val="000000"/>
                <w:sz w:val="21"/>
                <w:szCs w:val="22"/>
                <w:lang w:val="en-US" w:eastAsia="zh-CN" w:bidi="ar-SA"/>
              </w:rPr>
              <w:t xml:space="preserve">3</w:t>
            </w:r>
            <w:r>
              <w:rPr>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2.4</w:t>
            </w:r>
            <w:r>
              <w:rPr>
                <w:rFonts w:ascii="宋体" w:hAnsi="宋体" w:eastAsia="宋体" w:cs="宋体"/>
                <w:color w:val="000000"/>
                <w:spacing w:val="-6"/>
                <w:sz w:val="21"/>
                <w:szCs w:val="21"/>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考核方案</w:t>
            </w:r>
            <w:r>
              <w:rPr>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w:t>
            </w:r>
            <w:r>
              <w:rPr>
                <w:rFonts w:hint="eastAsia" w:ascii="宋体" w:hAnsi="宋体" w:eastAsia="宋体" w:cs="宋体"/>
                <w:color w:val="000000"/>
                <w:sz w:val="21"/>
                <w:szCs w:val="21"/>
                <w:lang w:val="en-US" w:eastAsia="zh-CN" w:bidi="ar-SA"/>
              </w:rPr>
              <w:t xml:space="preserve">供应商</w:t>
            </w:r>
            <w:r>
              <w:rPr>
                <w:rFonts w:ascii="宋体" w:hAnsi="宋体" w:eastAsia="宋体" w:cs="宋体"/>
                <w:color w:val="000000"/>
                <w:sz w:val="21"/>
                <w:szCs w:val="21"/>
                <w:lang w:val="en-US" w:eastAsia="zh-CN" w:bidi="ar-SA"/>
              </w:rPr>
              <w:t xml:space="preserve">提供的考核方案</w:t>
            </w:r>
            <w:r>
              <w:rPr>
                <w:rFonts w:hint="eastAsia" w:ascii="宋体" w:hAnsi="宋体" w:eastAsia="宋体" w:cs="宋体"/>
                <w:color w:val="000000"/>
                <w:sz w:val="21"/>
                <w:szCs w:val="21"/>
                <w:lang w:val="en-US" w:eastAsia="zh-CN" w:bidi="ar-SA"/>
              </w:rPr>
              <w:t xml:space="preserve">综合评分，</w:t>
            </w:r>
            <w:r>
              <w:rPr>
                <w:rStyle w:val="879"/>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00"/>
                <w:spacing w:val="-2"/>
                <w:sz w:val="21"/>
                <w:szCs w:val="22"/>
                <w:lang w:val="en-US" w:eastAsia="zh-CN" w:bidi="ar-SA"/>
              </w:rPr>
              <w:t xml:space="preserve">考核标准</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措施</w:t>
            </w:r>
            <w:r>
              <w:rPr>
                <w:rFonts w:hint="eastAsia" w:ascii="宋体" w:hAnsi="宋体" w:eastAsia="宋体" w:cs="宋体"/>
                <w:color w:val="000000"/>
                <w:spacing w:val="-2"/>
                <w:sz w:val="21"/>
                <w:szCs w:val="22"/>
                <w:lang w:val="en-US" w:eastAsia="zh-CN" w:bidi="ar-SA"/>
              </w:rPr>
              <w:t xml:space="preserve">；2.</w:t>
            </w:r>
            <w:r>
              <w:rPr>
                <w:rFonts w:ascii="宋体" w:hAnsi="宋体" w:eastAsia="宋体" w:cs="宋体"/>
                <w:color w:val="000000"/>
                <w:spacing w:val="-2"/>
                <w:sz w:val="21"/>
                <w:szCs w:val="22"/>
                <w:lang w:val="en-US" w:eastAsia="zh-CN" w:bidi="ar-SA"/>
              </w:rPr>
              <w:t xml:space="preserve">奖罚机制</w:t>
            </w:r>
            <w:r>
              <w:rPr>
                <w:rFonts w:hint="eastAsia" w:ascii="宋体" w:hAnsi="宋体" w:eastAsia="宋体" w:cs="宋体"/>
                <w:color w:val="000000"/>
                <w:spacing w:val="-2"/>
                <w:sz w:val="21"/>
                <w:szCs w:val="22"/>
                <w:lang w:val="en-US" w:eastAsia="zh-CN" w:bidi="ar-SA"/>
              </w:rPr>
              <w:t xml:space="preserve">；3.</w:t>
            </w:r>
            <w:r>
              <w:rPr>
                <w:rFonts w:ascii="宋体" w:hAnsi="宋体" w:eastAsia="宋体" w:cs="宋体"/>
                <w:color w:val="000000"/>
                <w:spacing w:val="-2"/>
                <w:sz w:val="21"/>
                <w:szCs w:val="22"/>
                <w:lang w:val="en-US" w:eastAsia="zh-CN" w:bidi="ar-SA"/>
              </w:rPr>
              <w:t xml:space="preserve">上岗仪表</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行为规范</w:t>
            </w:r>
            <w:r>
              <w:rPr>
                <w:rFonts w:hint="eastAsia" w:ascii="宋体" w:hAnsi="宋体" w:eastAsia="宋体" w:cs="宋体"/>
                <w:color w:val="000000"/>
                <w:spacing w:val="-2"/>
                <w:sz w:val="21"/>
                <w:szCs w:val="22"/>
                <w:lang w:val="en-US" w:eastAsia="zh-CN" w:bidi="ar-SA"/>
              </w:rPr>
              <w:t xml:space="preserve">。</w:t>
            </w:r>
            <w:r>
              <w:rPr>
                <w:rStyle w:val="879"/>
                <w:rFonts w:hint="eastAsia" w:ascii="宋体" w:hAnsi="宋体" w:eastAsia="宋体" w:cs="宋体"/>
                <w:color w:val="000000"/>
                <w:sz w:val="21"/>
                <w:szCs w:val="21"/>
                <w:lang w:val="en-US" w:eastAsia="zh-CN" w:bidi="ar-SA"/>
              </w:rPr>
              <w:t xml:space="preserve">以上每项内容逐条阐述。</w:t>
            </w:r>
            <w:r>
              <w:rPr>
                <w:rStyle w:val="879"/>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879"/>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细致完善、科学合理、执行力强的，得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Style w:val="879"/>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879"/>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较完善、较科学合理、执行力较强的，得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Style w:val="879"/>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879"/>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ascii="宋体" w:hAnsi="宋体" w:eastAsia="宋体" w:cs="宋体"/>
                <w:color w:val="000000"/>
                <w:sz w:val="21"/>
                <w:szCs w:val="22"/>
                <w:lang w:val="en-US" w:eastAsia="zh-CN" w:bidi="ar-SA"/>
              </w:rPr>
              <w:t xml:space="preserve">3</w:t>
            </w:r>
            <w:r>
              <w:rPr>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pacing w:val="-6"/>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2.5</w:t>
            </w:r>
            <w:r>
              <w:rPr>
                <w:rStyle w:val="879"/>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培训方案</w:t>
            </w:r>
            <w:r>
              <w:rPr>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w:t>
            </w:r>
            <w:r>
              <w:rPr>
                <w:rFonts w:hint="eastAsia" w:ascii="宋体" w:hAnsi="宋体" w:eastAsia="宋体" w:cs="宋体"/>
                <w:color w:val="000000"/>
                <w:sz w:val="21"/>
                <w:szCs w:val="21"/>
                <w:lang w:val="en-US" w:eastAsia="zh-CN" w:bidi="ar-SA"/>
              </w:rPr>
              <w:t xml:space="preserve">供应商</w:t>
            </w:r>
            <w:r>
              <w:rPr>
                <w:rFonts w:ascii="宋体" w:hAnsi="宋体" w:eastAsia="宋体" w:cs="宋体"/>
                <w:color w:val="000000"/>
                <w:sz w:val="21"/>
                <w:szCs w:val="21"/>
                <w:lang w:val="en-US" w:eastAsia="zh-CN" w:bidi="ar-SA"/>
              </w:rPr>
              <w:t xml:space="preserve">提供的项目培训方案</w:t>
            </w:r>
            <w:r>
              <w:rPr>
                <w:rFonts w:hint="eastAsia" w:ascii="宋体" w:hAnsi="宋体" w:eastAsia="宋体" w:cs="宋体"/>
                <w:color w:val="000000"/>
                <w:sz w:val="21"/>
                <w:szCs w:val="21"/>
                <w:lang w:val="en-US" w:eastAsia="zh-CN" w:bidi="ar-SA"/>
              </w:rPr>
              <w:t xml:space="preserve">综合</w:t>
            </w:r>
            <w:r>
              <w:rPr>
                <w:rFonts w:ascii="宋体" w:hAnsi="宋体" w:eastAsia="宋体" w:cs="宋体"/>
                <w:color w:val="000000"/>
                <w:sz w:val="21"/>
                <w:szCs w:val="21"/>
                <w:lang w:val="en-US" w:eastAsia="zh-CN" w:bidi="ar-SA"/>
              </w:rPr>
              <w:t xml:space="preserve">评分</w:t>
            </w:r>
            <w:r>
              <w:rPr>
                <w:rFonts w:hint="eastAsia" w:ascii="宋体" w:hAnsi="宋体" w:eastAsia="宋体" w:cs="宋体"/>
                <w:color w:val="000000"/>
                <w:sz w:val="21"/>
                <w:szCs w:val="21"/>
                <w:lang w:val="en-US" w:eastAsia="zh-CN" w:bidi="ar-SA"/>
              </w:rPr>
              <w:t xml:space="preserve">，</w:t>
            </w:r>
            <w:r>
              <w:rPr>
                <w:rStyle w:val="879"/>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1.人员</w:t>
            </w:r>
            <w:r>
              <w:rPr>
                <w:rFonts w:ascii="宋体" w:hAnsi="宋体" w:eastAsia="宋体" w:cs="宋体"/>
                <w:color w:val="000000"/>
                <w:spacing w:val="-2"/>
                <w:sz w:val="21"/>
                <w:szCs w:val="22"/>
                <w:lang w:val="en-US" w:eastAsia="zh-CN" w:bidi="ar-SA"/>
              </w:rPr>
              <w:t xml:space="preserve">培训计划</w:t>
            </w:r>
            <w:r>
              <w:rPr>
                <w:rFonts w:hint="eastAsia" w:ascii="宋体" w:hAnsi="宋体" w:eastAsia="宋体" w:cs="宋体"/>
                <w:color w:val="000000"/>
                <w:spacing w:val="-2"/>
                <w:sz w:val="21"/>
                <w:szCs w:val="22"/>
                <w:lang w:val="en-US" w:eastAsia="zh-CN" w:bidi="ar-SA"/>
              </w:rPr>
              <w:t xml:space="preserve">；2.人员</w:t>
            </w:r>
            <w:r>
              <w:rPr>
                <w:rFonts w:ascii="宋体" w:hAnsi="宋体" w:eastAsia="宋体" w:cs="宋体"/>
                <w:color w:val="000000"/>
                <w:spacing w:val="-2"/>
                <w:sz w:val="21"/>
                <w:szCs w:val="22"/>
                <w:lang w:val="en-US" w:eastAsia="zh-CN" w:bidi="ar-SA"/>
              </w:rPr>
              <w:t xml:space="preserve">培训内容</w:t>
            </w:r>
            <w:r>
              <w:rPr>
                <w:rFonts w:hint="eastAsia" w:ascii="宋体" w:hAnsi="宋体" w:eastAsia="宋体" w:cs="宋体"/>
                <w:color w:val="000000"/>
                <w:spacing w:val="-2"/>
                <w:sz w:val="21"/>
                <w:szCs w:val="22"/>
                <w:lang w:val="en-US" w:eastAsia="zh-CN" w:bidi="ar-SA"/>
              </w:rPr>
              <w:t xml:space="preserve">；3.人员培训重点；4.人员培训效果。</w:t>
            </w:r>
            <w:r>
              <w:rPr>
                <w:rStyle w:val="879"/>
                <w:rFonts w:hint="eastAsia" w:ascii="宋体" w:hAnsi="宋体" w:eastAsia="宋体" w:cs="宋体"/>
                <w:color w:val="000000"/>
                <w:sz w:val="21"/>
                <w:szCs w:val="21"/>
                <w:lang w:val="en-US" w:eastAsia="zh-CN" w:bidi="ar-SA"/>
              </w:rPr>
              <w:t xml:space="preserve">以上每项内容逐条阐述。</w:t>
            </w:r>
            <w:r>
              <w:rPr>
                <w:rStyle w:val="879"/>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879"/>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完整详细、针对性强的，得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Style w:val="879"/>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879"/>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比较完整详细、针对性较强的，得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Style w:val="879"/>
                <w:rFonts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879"/>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不合理或未提供方案的不得分。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4</w:t>
            </w:r>
            <w:r>
              <w:rPr>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gridSpan w:val="5"/>
            <w:tcW w:w="9670" w:type="dxa"/>
            <w:vAlign w:val="center"/>
            <w:textDirection w:val="lrTb"/>
            <w:noWrap w:val="false"/>
          </w:tcPr>
          <w:p>
            <w:pPr>
              <w:pStyle w:val="869"/>
              <w:jc w:val="both"/>
              <w:keepLines w:val="0"/>
              <w:keepNext w:val="0"/>
              <w:pageBreakBefore w:val="0"/>
              <w:spacing w:line="264" w:lineRule="auto"/>
              <w:widowControl w:val="off"/>
              <w:rPr>
                <w:rStyle w:val="879"/>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879"/>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879"/>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Style w:val="879"/>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2"/>
                <w:sz w:val="21"/>
                <w:szCs w:val="22"/>
                <w:lang w:val="en-US" w:eastAsia="zh-CN" w:bidi="ar-SA"/>
              </w:rPr>
              <w:t xml:space="preserve">供应商</w:t>
            </w:r>
            <w:r>
              <w:rPr>
                <w:rFonts w:ascii="宋体" w:hAnsi="宋体" w:eastAsia="宋体" w:cs="宋体"/>
                <w:color w:val="000000"/>
                <w:spacing w:val="-2"/>
                <w:sz w:val="21"/>
                <w:szCs w:val="22"/>
                <w:lang w:val="en-US" w:eastAsia="zh-CN" w:bidi="ar-SA"/>
              </w:rPr>
              <w:t xml:space="preserve">业绩</w:t>
            </w:r>
            <w:r>
              <w:rPr>
                <w:rStyle w:val="879"/>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供应商提供</w:t>
            </w:r>
            <w:r>
              <w:rPr>
                <w:rFonts w:hint="eastAsia" w:ascii="宋体" w:hAnsi="宋体" w:eastAsia="宋体" w:cs="宋体"/>
                <w:color w:val="000000"/>
                <w:spacing w:val="-2"/>
                <w:sz w:val="21"/>
                <w:szCs w:val="22"/>
                <w:lang w:val="en-US" w:eastAsia="zh-CN" w:bidi="ar-SA"/>
              </w:rPr>
              <w:t xml:space="preserve">2022年1月1日</w:t>
            </w:r>
            <w:r>
              <w:rPr>
                <w:rFonts w:hint="eastAsia" w:ascii="宋体" w:hAnsi="宋体" w:eastAsia="宋体" w:cs="宋体"/>
                <w:color w:val="000000"/>
                <w:sz w:val="21"/>
                <w:szCs w:val="21"/>
                <w:lang w:val="en-US" w:eastAsia="zh-CN" w:bidi="ar-SA"/>
              </w:rPr>
              <w:t xml:space="preserve">（含）以来，承接的类似物业项目（非住宅项目，服务内容不少于</w:t>
            </w:r>
            <w:r>
              <w:rPr>
                <w:rFonts w:hint="eastAsia" w:ascii="宋体" w:hAnsi="宋体" w:eastAsia="宋体" w:cs="宋体"/>
                <w:color w:val="000000"/>
                <w:spacing w:val="-2"/>
                <w:sz w:val="21"/>
                <w:szCs w:val="22"/>
                <w:lang w:val="en-US" w:eastAsia="zh-CN" w:bidi="ar-SA"/>
              </w:rPr>
              <w:t xml:space="preserve">安全保卫或秩序维护、卫生清洁、客服或会务服务、设施设备管理</w:t>
            </w:r>
            <w:r>
              <w:rPr>
                <w:rFonts w:hint="eastAsia" w:ascii="宋体" w:hAnsi="宋体" w:eastAsia="宋体" w:cs="宋体"/>
                <w:color w:val="000000"/>
                <w:sz w:val="21"/>
                <w:szCs w:val="21"/>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879"/>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rPr>
                <w:rStyle w:val="879"/>
                <w:rFonts w:ascii="宋体" w:hAnsi="宋体" w:eastAsia="宋体" w:cs="宋体"/>
                <w:color w:val="000000"/>
                <w:sz w:val="21"/>
                <w:szCs w:val="21"/>
                <w:lang w:val="en-US" w:eastAsia="zh-CN" w:bidi="ar-SA"/>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879"/>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869"/>
              <w:jc w:val="both"/>
              <w:keepLines w:val="0"/>
              <w:keepNext w:val="0"/>
              <w:pageBreakBefore w:val="0"/>
              <w:spacing w:before="123" w:line="264" w:lineRule="auto"/>
              <w:widowControl w:val="off"/>
              <w:rPr>
                <w:rStyle w:val="879"/>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879"/>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879"/>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供应商拟派项目经理：</w:t>
            </w:r>
            <w:r>
              <w:rPr>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
              </w:rPr>
              <w:t xml:space="preserve">具有三年</w:t>
            </w:r>
            <w:r>
              <w:rPr>
                <w:rFonts w:hint="eastAsia" w:ascii="宋体" w:hAnsi="宋体" w:cs="宋体"/>
                <w:color w:val="000000"/>
                <w:sz w:val="21"/>
                <w:szCs w:val="21"/>
                <w:lang w:val="en-US" w:eastAsia="zh-CN" w:bidi="ar"/>
              </w:rPr>
              <w:t xml:space="preserve">及</w:t>
            </w:r>
            <w:r>
              <w:rPr>
                <w:rFonts w:hint="eastAsia" w:ascii="宋体" w:hAnsi="宋体" w:eastAsia="宋体" w:cs="宋体"/>
                <w:color w:val="000000"/>
                <w:sz w:val="21"/>
                <w:szCs w:val="21"/>
                <w:lang w:val="en-US" w:eastAsia="zh-CN" w:bidi="ar"/>
              </w:rPr>
              <w:t xml:space="preserve">以上</w:t>
            </w:r>
            <w:r>
              <w:rPr>
                <w:rFonts w:hint="eastAsia" w:ascii="Times New Roman" w:hAnsi="Times New Roman" w:eastAsia="宋体" w:cs="Times New Roman"/>
                <w:color w:val="000000"/>
                <w:sz w:val="21"/>
                <w:szCs w:val="21"/>
                <w:lang w:val="en-US" w:eastAsia="zh-CN" w:bidi="ar-SA"/>
              </w:rPr>
              <w:t xml:space="preserve">机关事业单位或大型企事业单位物业担任项目经理</w:t>
            </w:r>
            <w:r>
              <w:rPr>
                <w:rFonts w:hint="eastAsia" w:ascii="宋体" w:hAnsi="宋体" w:eastAsia="宋体" w:cs="宋体"/>
                <w:color w:val="000000"/>
                <w:sz w:val="21"/>
                <w:szCs w:val="21"/>
                <w:lang w:val="en-US" w:eastAsia="zh-CN" w:bidi="ar"/>
              </w:rPr>
              <w:t xml:space="preserve">工作经验的得3分</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r>
            <w:r/>
          </w:p>
          <w:p>
            <w:pPr>
              <w:pStyle w:val="881"/>
              <w:ind w:left="0" w:firstLine="0"/>
              <w:rPr>
                <w:rFonts w:hint="eastAsia"/>
                <w:lang w:val="en-US" w:eastAsia="zh-CN"/>
              </w:rPr>
            </w:pPr>
            <w:r>
              <w:rPr>
                <w:rFonts w:hint="eastAsia" w:ascii="宋体" w:hAnsi="宋体" w:eastAsia="宋体" w:cs="宋体"/>
                <w:color w:val="000000"/>
                <w:sz w:val="21"/>
                <w:szCs w:val="21"/>
                <w:lang w:val="en-US" w:eastAsia="zh-CN" w:bidi="ar"/>
              </w:rPr>
              <w:t xml:space="preserve">（2）持有“物业管理师职业技能等级证书”四级（中级工）及以上的得2分。</w:t>
            </w:r>
            <w:r>
              <w:rPr>
                <w:rFonts w:hint="eastAsia"/>
                <w:lang w:val="en-US" w:eastAsia="zh-CN"/>
              </w:rPr>
            </w:r>
            <w:r/>
          </w:p>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（提供物业服务合同或业主</w:t>
            </w:r>
            <w:r>
              <w:rPr>
                <w:rFonts w:hint="eastAsia" w:ascii="宋体" w:hAnsi="宋体" w:eastAsia="宋体" w:cs="宋体"/>
                <w:color w:val="000000"/>
                <w:spacing w:val="-2"/>
                <w:sz w:val="21"/>
                <w:szCs w:val="21"/>
                <w:highlight w:val="none"/>
                <w:lang w:val="en-US" w:eastAsia="zh-CN" w:bidi="ar-SA"/>
              </w:rPr>
              <w:t xml:space="preserve">单位盖章的工作经验证明材料，需体现人员姓名、岗位、工作年限；提供人员证书</w:t>
            </w:r>
            <w:r>
              <w:rPr>
                <w:rFonts w:hint="eastAsia" w:ascii="宋体" w:hAnsi="宋体" w:eastAsia="宋体" w:cs="宋体"/>
                <w:color w:val="000000"/>
                <w:sz w:val="21"/>
                <w:szCs w:val="21"/>
                <w:lang w:val="en-US" w:eastAsia="zh-CN" w:bidi="ar"/>
              </w:rPr>
              <w:t xml:space="preserve">）</w:t>
            </w:r>
            <w:r>
              <w:rPr>
                <w:rStyle w:val="879"/>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rPr>
                <w:rStyle w:val="879"/>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879"/>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879"/>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供应商拟派安保主管：</w:t>
            </w:r>
            <w:r>
              <w:rPr>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（1）具有三年及以上机关事业单位或大型企事业单位物业担任项目经理工作经验的得3分。</w:t>
            </w:r>
            <w:r>
              <w:rPr>
                <w:rFonts w:hint="eastAsia" w:ascii="宋体" w:hAnsi="宋体" w:eastAsia="宋体" w:cs="宋体"/>
                <w:color w:val="000000"/>
                <w:sz w:val="21"/>
                <w:szCs w:val="21"/>
                <w:lang w:val="en-US" w:eastAsia="zh-CN" w:bidi="ar"/>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（2）具有高级保安员（保安员三级）或以上技能等级证书的，得2分。</w:t>
            </w:r>
            <w:r>
              <w:rPr>
                <w:rFonts w:hint="eastAsia" w:ascii="宋体" w:hAnsi="宋体" w:eastAsia="宋体" w:cs="宋体"/>
                <w:color w:val="000000"/>
                <w:sz w:val="21"/>
                <w:szCs w:val="21"/>
                <w:lang w:val="en-US" w:eastAsia="zh-CN" w:bidi="ar"/>
              </w:rPr>
            </w:r>
            <w:r/>
          </w:p>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（提供物业服务合同或业主单位盖章的工作经验证明材料，需体现人员姓名、岗位、工作年限；提供人员证书）</w:t>
            </w:r>
            <w:r>
              <w:rPr>
                <w:rStyle w:val="879"/>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879"/>
                <w:rFonts w:hint="eastAsia" w:ascii="宋体" w:hAnsi="宋体" w:eastAsia="宋体" w:cs="宋体"/>
                <w:color w:val="000000"/>
                <w:sz w:val="21"/>
                <w:szCs w:val="21"/>
                <w:lang w:val="en-US" w:eastAsia="zh-CN" w:bidi="ar-SA"/>
              </w:rPr>
            </w:r>
            <w:r/>
          </w:p>
        </w:tc>
      </w:tr>
      <w:tr>
        <w:trPr>
          <w:trHeight w:val="1145"/>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Style w:val="879"/>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供应商拟派保洁主管</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z w:val="21"/>
                <w:szCs w:val="21"/>
                <w:lang w:val="en-US" w:eastAsia="zh-CN" w:bidi="ar"/>
              </w:rPr>
              <w:t xml:space="preserve">三年</w:t>
            </w:r>
            <w:r>
              <w:rPr>
                <w:rFonts w:hint="eastAsia" w:ascii="宋体" w:hAnsi="宋体" w:cs="宋体"/>
                <w:color w:val="000000"/>
                <w:sz w:val="21"/>
                <w:szCs w:val="21"/>
                <w:lang w:val="en-US" w:eastAsia="zh-CN" w:bidi="ar"/>
              </w:rPr>
              <w:t xml:space="preserve">及</w:t>
            </w:r>
            <w:r>
              <w:rPr>
                <w:rFonts w:hint="eastAsia" w:ascii="宋体" w:hAnsi="宋体" w:eastAsia="宋体" w:cs="宋体"/>
                <w:color w:val="000000"/>
                <w:sz w:val="21"/>
                <w:szCs w:val="21"/>
                <w:lang w:val="en-US" w:eastAsia="zh-CN" w:bidi="ar"/>
              </w:rPr>
              <w:t xml:space="preserve">以上</w:t>
            </w:r>
            <w:r>
              <w:rPr>
                <w:rFonts w:hint="eastAsia" w:ascii="Times New Roman" w:hAnsi="Times New Roman" w:eastAsia="宋体" w:cs="Times New Roman"/>
                <w:color w:val="000000"/>
                <w:sz w:val="21"/>
                <w:szCs w:val="21"/>
                <w:lang w:val="en-US" w:eastAsia="zh-CN" w:bidi="ar-SA"/>
              </w:rPr>
              <w:t xml:space="preserve">机关事业单位或大型企事业单位物业担任项目经理</w:t>
            </w:r>
            <w:r>
              <w:rPr>
                <w:rFonts w:hint="eastAsia" w:ascii="宋体" w:hAnsi="宋体" w:eastAsia="宋体" w:cs="宋体"/>
                <w:color w:val="000000"/>
                <w:sz w:val="21"/>
                <w:szCs w:val="21"/>
                <w:lang w:val="en-US" w:eastAsia="zh-CN" w:bidi="ar"/>
              </w:rPr>
              <w:t xml:space="preserve">工作经验的得3分。</w:t>
            </w:r>
            <w:r>
              <w:rPr>
                <w:rStyle w:val="879"/>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
              </w:rPr>
              <w:t xml:space="preserve">（提供物业服务合同或业主</w:t>
            </w:r>
            <w:r>
              <w:rPr>
                <w:rFonts w:hint="eastAsia" w:ascii="宋体" w:hAnsi="宋体" w:eastAsia="宋体" w:cs="宋体"/>
                <w:color w:val="000000"/>
                <w:spacing w:val="-2"/>
                <w:sz w:val="21"/>
                <w:szCs w:val="21"/>
                <w:highlight w:val="none"/>
                <w:lang w:val="en-US" w:eastAsia="zh-CN" w:bidi="ar-SA"/>
              </w:rPr>
              <w:t xml:space="preserve">单位盖章的工作经验证明材料，需体现人员姓名、岗位、工作年限</w:t>
            </w:r>
            <w:r>
              <w:rPr>
                <w:rFonts w:hint="eastAsia" w:ascii="宋体" w:hAnsi="宋体" w:eastAsia="宋体" w:cs="宋体"/>
                <w:color w:val="000000"/>
                <w:sz w:val="21"/>
                <w:szCs w:val="21"/>
                <w:lang w:val="en-US" w:eastAsia="zh-CN" w:bidi="ar"/>
              </w:rPr>
              <w:t xml:space="preserve">）</w:t>
            </w:r>
            <w:r>
              <w:rPr>
                <w:rStyle w:val="879"/>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Style w:val="879"/>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879"/>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4.4</w:t>
            </w:r>
            <w:r>
              <w:rPr>
                <w:rStyle w:val="879"/>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供应商拟派工程维修人员具有三年及以上机关事业单位或大型企事业单位物业担任项目经理工作经验的得2分。</w:t>
            </w:r>
            <w:r>
              <w:rPr>
                <w:rFonts w:hint="eastAsia" w:ascii="宋体" w:hAnsi="宋体" w:eastAsia="宋体" w:cs="宋体"/>
                <w:color w:val="000000"/>
                <w:sz w:val="21"/>
                <w:szCs w:val="21"/>
                <w:lang w:val="en-US" w:eastAsia="zh-CN" w:bidi="ar"/>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（提供物业服务合同或业主单位盖章的工作经验证明材料，需体现人员姓名、岗位、工作年限）</w:t>
            </w:r>
            <w:r>
              <w:rPr>
                <w:rFonts w:hint="eastAsia" w:ascii="宋体" w:hAnsi="宋体" w:eastAsia="宋体" w:cs="宋体"/>
                <w:color w:val="000000"/>
                <w:sz w:val="21"/>
                <w:szCs w:val="21"/>
                <w:lang w:val="en-US" w:eastAsia="zh-CN" w:bidi="ar"/>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Style w:val="879"/>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879"/>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4.5</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5</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供应商拟派客服兼会务人员具有三年及以上机关事业单位或大型企事业单位物业担任客服或会务工作经验的得2分。</w:t>
            </w:r>
            <w:r>
              <w:rPr>
                <w:rFonts w:hint="eastAsia" w:ascii="宋体" w:hAnsi="宋体" w:eastAsia="宋体" w:cs="宋体"/>
                <w:color w:val="000000"/>
                <w:sz w:val="21"/>
                <w:szCs w:val="21"/>
                <w:lang w:val="en-US" w:eastAsia="zh-CN" w:bidi="ar"/>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（提供物业服务合同或业主单位盖章的工作经验证明材料，需体现人员姓名、岗位、工作年限）</w:t>
            </w:r>
            <w:r>
              <w:rPr>
                <w:rFonts w:hint="eastAsia" w:ascii="宋体" w:hAnsi="宋体" w:eastAsia="宋体" w:cs="宋体"/>
                <w:color w:val="000000"/>
                <w:sz w:val="21"/>
                <w:szCs w:val="21"/>
                <w:lang w:val="en-US" w:eastAsia="zh-CN" w:bidi="ar"/>
              </w:rPr>
            </w:r>
            <w:r/>
          </w:p>
        </w:tc>
        <w:tc>
          <w:tcPr>
            <w:tcW w:w="57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4.6</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6</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供应商拟</w:t>
            </w:r>
            <w:r>
              <w:rPr>
                <w:rFonts w:hint="eastAsia" w:ascii="宋体" w:hAnsi="宋体" w:eastAsia="宋体" w:cs="宋体"/>
                <w:color w:val="000000"/>
                <w:sz w:val="21"/>
                <w:szCs w:val="21"/>
                <w:lang w:val="en-US" w:eastAsia="zh-CN" w:bidi="ar"/>
              </w:rPr>
              <w:t xml:space="preserve">派</w:t>
            </w:r>
            <w:r>
              <w:rPr>
                <w:rFonts w:hint="eastAsia" w:ascii="宋体" w:hAnsi="宋体" w:eastAsia="宋体" w:cs="宋体"/>
                <w:color w:val="000000"/>
                <w:sz w:val="21"/>
                <w:szCs w:val="21"/>
                <w:lang w:val="en-US" w:eastAsia="zh-CN" w:bidi="ar-SA"/>
              </w:rPr>
              <w:t xml:space="preserve">厨师具有三年及以上酒店、机关或企事业食堂（厨房）厨师工作经验的得2分。</w:t>
            </w:r>
            <w:r>
              <w:rPr>
                <w:rFonts w:hint="eastAsia" w:ascii="宋体" w:hAnsi="宋体" w:eastAsia="宋体" w:cs="宋体"/>
                <w:color w:val="000000"/>
                <w:sz w:val="21"/>
                <w:szCs w:val="21"/>
                <w:lang w:val="en-US" w:eastAsia="zh-CN" w:bidi="ar-SA"/>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（提供物业服务合同或业主</w:t>
            </w:r>
            <w:r>
              <w:rPr>
                <w:rFonts w:hint="eastAsia" w:ascii="宋体" w:hAnsi="宋体" w:eastAsia="宋体" w:cs="宋体"/>
                <w:color w:val="000000"/>
                <w:spacing w:val="-2"/>
                <w:sz w:val="21"/>
                <w:szCs w:val="21"/>
                <w:highlight w:val="none"/>
                <w:lang w:val="en-US" w:eastAsia="zh-CN" w:bidi="ar-SA"/>
              </w:rPr>
              <w:t xml:space="preserve">单位盖章的工作经验证明材料，需体现人员姓名、岗位、工作年限</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r>
            <w:r/>
          </w:p>
        </w:tc>
        <w:tc>
          <w:tcPr>
            <w:tcW w:w="57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4.7</w:t>
            </w:r>
            <w:r>
              <w:rPr>
                <w:rStyle w:val="879"/>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7</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2分，未提供不得分。（</w:t>
            </w:r>
            <w:r>
              <w:rPr>
                <w:rFonts w:ascii="宋体" w:hAnsi="宋体" w:eastAsia="宋体" w:cs="宋体"/>
                <w:color w:val="000000"/>
                <w:sz w:val="21"/>
                <w:szCs w:val="21"/>
                <w:lang w:val="en-US" w:eastAsia="zh-CN" w:bidi="ar-SA"/>
              </w:rPr>
              <w:t xml:space="preserve">承诺</w:t>
            </w:r>
            <w:r>
              <w:rPr>
                <w:rFonts w:hint="eastAsia" w:ascii="宋体" w:hAnsi="宋体" w:eastAsia="宋体" w:cs="宋体"/>
                <w:color w:val="000000"/>
                <w:sz w:val="21"/>
                <w:szCs w:val="21"/>
                <w:lang w:val="en-US" w:eastAsia="zh-CN" w:bidi="ar-SA"/>
              </w:rPr>
              <w:t xml:space="preserve">书格式自拟）</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Style w:val="879"/>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879"/>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879"/>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869"/>
              <w:ind w:left="172"/>
              <w:jc w:val="center"/>
              <w:keepLines w:val="0"/>
              <w:keepNext w:val="0"/>
              <w:pageBreakBefore w:val="0"/>
              <w:spacing w:before="123" w:line="264" w:lineRule="auto"/>
              <w:widowControl w:val="off"/>
              <w:rPr>
                <w:rStyle w:val="879"/>
                <w:rFonts w:ascii="宋体" w:hAnsi="宋体" w:eastAsia="宋体" w:cs="宋体"/>
                <w:color w:val="000000"/>
                <w:spacing w:val="-2"/>
                <w:sz w:val="21"/>
                <w:szCs w:val="21"/>
                <w:lang w:val="en-US" w:eastAsia="zh-CN" w:bidi="ar-SA"/>
              </w:rPr>
            </w:pPr>
            <w:r>
              <w:rPr>
                <w:rStyle w:val="879"/>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869"/>
              <w:jc w:val="center"/>
              <w:keepLines w:val="0"/>
              <w:keepNext w:val="0"/>
              <w:pageBreakBefore w:val="0"/>
              <w:spacing w:line="264" w:lineRule="auto"/>
              <w:widowControl w:val="off"/>
              <w:rPr>
                <w:rStyle w:val="879"/>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879"/>
                <w:rFonts w:ascii="Times New Roman" w:hAnsi="Times New Roman" w:eastAsia="宋体" w:cs="Times New Roman"/>
                <w:color w:val="000000"/>
                <w:sz w:val="21"/>
                <w:szCs w:val="21"/>
                <w:lang w:val="en-US" w:eastAsia="zh-CN" w:bidi="ar-SA"/>
              </w:rPr>
            </w:r>
            <w:r/>
          </w:p>
        </w:tc>
      </w:tr>
    </w:tbl>
    <w:p>
      <w:pPr>
        <w:pStyle w:val="869"/>
        <w:keepLines w:val="0"/>
        <w:keepNext w:val="0"/>
        <w:pageBreakBefore w:val="0"/>
        <w:spacing w:line="240"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jc w:val="center"/>
        <w:keepNext/>
        <w:rPr>
          <w:rFonts w:hint="eastAsia"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第六章  </w:t>
      </w:r>
      <w:bookmarkEnd w:id="62"/>
      <w:r/>
      <w:bookmarkEnd w:id="63"/>
      <w:r/>
      <w:bookmarkEnd w:id="64"/>
      <w:r>
        <w:rPr>
          <w:rFonts w:hint="eastAsia" w:ascii="方正小标宋简体" w:hAnsi="方正小标宋简体" w:eastAsia="方正小标宋简体" w:cs="方正小标宋简体"/>
          <w:color w:val="000000"/>
          <w:sz w:val="36"/>
          <w:szCs w:val="36"/>
          <w:lang w:val="en-US" w:eastAsia="zh-CN" w:bidi="ar-SA"/>
        </w:rPr>
        <w:t xml:space="preserve">响应文件格式 </w:t>
      </w:r>
      <w:r>
        <w:rPr>
          <w:rFonts w:hint="eastAsia" w:ascii="黑体" w:hAnsi="Times New Roman" w:eastAsia="黑体"/>
          <w:bCs/>
          <w:sz w:val="44"/>
          <w:szCs w:val="28"/>
        </w:rPr>
      </w:r>
      <w:r/>
    </w:p>
    <w:p>
      <w:pPr>
        <w:pStyle w:val="869"/>
        <w:jc w:val="center"/>
        <w:rPr>
          <w:rFonts w:hint="eastAsia" w:ascii="宋体" w:hAnsi="宋体"/>
          <w:b/>
          <w:sz w:val="72"/>
          <w:szCs w:val="21"/>
        </w:rPr>
      </w:pPr>
      <w:r/>
      <w:bookmarkStart w:id="65" w:name="_Hlt26955039"/>
      <w:r/>
      <w:bookmarkEnd w:id="65"/>
      <w:r/>
      <w:bookmarkStart w:id="66" w:name="_Hlt26671244"/>
      <w:r/>
      <w:bookmarkEnd w:id="66"/>
      <w:r/>
      <w:bookmarkStart w:id="67" w:name="_Toc26554094"/>
      <w:r/>
      <w:bookmarkStart w:id="68" w:name="_Toc120614282"/>
      <w:r/>
      <w:bookmarkStart w:id="69" w:name="_Toc49090576"/>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69"/>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szCs w:val="21"/>
        </w:rPr>
      </w:pPr>
      <w:r>
        <w:rPr>
          <w:rFonts w:ascii="宋体" w:hAnsi="宋体"/>
          <w:szCs w:val="21"/>
        </w:rPr>
      </w:r>
      <w:r/>
    </w:p>
    <w:p>
      <w:pPr>
        <w:pStyle w:val="869"/>
        <w:jc w:val="center"/>
        <w:rPr>
          <w:rFonts w:hint="eastAsia" w:ascii="宋体" w:hAnsi="宋体"/>
          <w:b/>
          <w:bCs/>
          <w:sz w:val="32"/>
          <w:szCs w:val="32"/>
        </w:rPr>
      </w:pPr>
      <w:r>
        <w:rPr>
          <w:rFonts w:ascii="宋体" w:hAnsi="宋体"/>
          <w:b/>
          <w:sz w:val="36"/>
          <w:szCs w:val="21"/>
          <w:u w:val="single"/>
        </w:rPr>
        <w:br w:type="page" w:clear="all"/>
      </w:r>
      <w:bookmarkEnd w:id="60"/>
      <w:r/>
      <w:bookmarkEnd w:id="61"/>
      <w:r/>
      <w:bookmarkEnd w:id="67"/>
      <w:r/>
      <w:bookmarkEnd w:id="68"/>
      <w:r/>
      <w:bookmarkEnd w:id="69"/>
      <w:r>
        <w:rPr>
          <w:rFonts w:hint="eastAsia" w:ascii="宋体" w:hAnsi="宋体"/>
          <w:b/>
          <w:bCs/>
          <w:sz w:val="32"/>
          <w:szCs w:val="32"/>
        </w:rPr>
        <w:t xml:space="preserve">响应文件目录</w:t>
      </w: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四、磋商响应函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五、磋商报价表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六、磋商报价明细表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6"/>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81"/>
        <w:rPr>
          <w:rFonts w:hint="eastAsia"/>
          <w:lang w:eastAsia="zh-CN"/>
        </w:rPr>
      </w:pPr>
      <w:r>
        <w:rPr>
          <w:rFonts w:hint="eastAsia"/>
          <w:lang w:eastAsia="zh-CN"/>
        </w:rPr>
      </w:r>
      <w:r/>
    </w:p>
    <w:p>
      <w:pPr>
        <w:pStyle w:val="881"/>
        <w:rPr>
          <w:rFonts w:hint="eastAsia"/>
          <w:lang w:eastAsia="zh-CN"/>
        </w:rPr>
      </w:pPr>
      <w:r>
        <w:rPr>
          <w:rFonts w:hint="eastAsia"/>
          <w:lang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957"/>
        <w:spacing w:line="480" w:lineRule="auto"/>
        <w:tabs>
          <w:tab w:val="left" w:pos="360" w:leader="none"/>
        </w:tabs>
        <w:rPr>
          <w:rFonts w:hint="eastAsia" w:ascii="Times New Roman" w:hAnsi="Times New Roman" w:eastAsia="宋体" w:cs="Times New Roman"/>
          <w:bCs w:val="0"/>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bCs w:val="0"/>
          <w:sz w:val="24"/>
          <w:szCs w:val="24"/>
        </w:rPr>
      </w:r>
      <w:r/>
    </w:p>
    <w:p>
      <w:pPr>
        <w:pStyle w:val="869"/>
        <w:spacing w:line="460" w:lineRule="exact"/>
        <w:rPr>
          <w:rFonts w:hint="eastAsia" w:ascii="宋体" w:hAnsi="宋体"/>
          <w:bCs/>
          <w:sz w:val="24"/>
          <w:szCs w:val="21"/>
        </w:rPr>
      </w:pPr>
      <w:r/>
      <w:bookmarkStart w:id="70" w:name="_Toc120614284"/>
      <w:r>
        <w:rPr>
          <w:rFonts w:hint="eastAsia" w:ascii="宋体" w:hAnsi="宋体"/>
          <w:bCs/>
          <w:sz w:val="24"/>
          <w:szCs w:val="21"/>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5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57"/>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57"/>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57"/>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7"/>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71" w:name="_Hlt26671380"/>
      <w:r/>
      <w:bookmarkEnd w:id="71"/>
      <w:r/>
      <w:bookmarkStart w:id="72" w:name="_格式3__银行出具的资信证明"/>
      <w:r/>
      <w:bookmarkEnd w:id="72"/>
      <w:r/>
      <w:bookmarkStart w:id="73" w:name="_Hlt26955070"/>
      <w:r/>
      <w:bookmarkEnd w:id="73"/>
      <w:r>
        <w:rPr>
          <w:rFonts w:hint="eastAsia"/>
          <w:sz w:val="24"/>
          <w:szCs w:val="24"/>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9"/>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959"/>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8</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5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9"/>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5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81"/>
        <w:rPr>
          <w:rFonts w:hint="eastAsia"/>
        </w:rPr>
      </w:pPr>
      <w:r>
        <w:rPr>
          <w:rFonts w:hint="eastAsia"/>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9"/>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869"/>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59"/>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供应商报价低于采购项目预算50%，或者低于采购项目最高限价45%，或者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磋商小组将</w:t>
      </w:r>
      <w:r>
        <w:rPr>
          <w:rFonts w:hint="eastAsia" w:ascii="宋体" w:hAnsi="宋体" w:eastAsia="宋体" w:cs="Times New Roman"/>
          <w:b/>
          <w:bCs/>
          <w:color w:val="000000"/>
          <w:sz w:val="24"/>
          <w:szCs w:val="24"/>
          <w:lang w:val="en-US" w:eastAsia="zh-CN"/>
        </w:rPr>
        <w:t xml:space="preserve">启动异常低价投标审查机制，供应商</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磋商小组规定的合理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w:t>
      </w:r>
      <w:r>
        <w:rPr>
          <w:rFonts w:hint="eastAsia" w:ascii="宋体" w:hAnsi="宋体" w:eastAsia="宋体" w:cs="Times New Roman"/>
          <w:b/>
          <w:bCs/>
          <w:color w:val="000000"/>
          <w:sz w:val="24"/>
          <w:szCs w:val="24"/>
          <w:lang w:val="en-US" w:eastAsia="zh-CN"/>
        </w:rPr>
        <w:t xml:space="preserve">供应商不提供书面说明及证明材料，或者书面说明、证明材料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w:t>
      </w:r>
      <w:r>
        <w:rPr>
          <w:rFonts w:hint="eastAsia" w:ascii="宋体" w:hAnsi="宋体" w:eastAsia="宋体" w:cs="Times New Roman"/>
          <w:b/>
          <w:bCs/>
          <w:color w:val="000000"/>
          <w:sz w:val="24"/>
          <w:szCs w:val="24"/>
          <w:lang w:val="en-US" w:eastAsia="zh-CN"/>
        </w:rPr>
        <w:t xml:space="preserve">响应</w:t>
      </w:r>
      <w:r>
        <w:rPr>
          <w:rFonts w:hint="eastAsia" w:ascii="宋体" w:hAnsi="宋体" w:eastAsia="宋体" w:cs="Times New Roman"/>
          <w:b/>
          <w:bCs/>
          <w:color w:val="000000"/>
          <w:sz w:val="24"/>
          <w:szCs w:val="24"/>
          <w:lang w:val="zh-CN"/>
        </w:rPr>
        <w:t xml:space="preserve">处理。</w:t>
      </w:r>
      <w:r>
        <w:rPr>
          <w:rFonts w:hint="eastAsia" w:ascii="宋体" w:hAnsi="宋体" w:eastAsia="宋体" w:cs="Times New Roman"/>
          <w:b/>
          <w:bCs/>
          <w:i w:val="0"/>
          <w:sz w:val="24"/>
          <w:szCs w:val="24"/>
          <w:u w:val="none"/>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六、磋商报价明细表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磋商报价明细表</w:t>
      </w:r>
      <w:r>
        <w:rPr>
          <w:rFonts w:hint="eastAsia" w:ascii="方正小标宋简体" w:hAnsi="方正小标宋简体" w:eastAsia="方正小标宋简体" w:cs="方正小标宋简体"/>
          <w:color w:val="000000"/>
          <w:sz w:val="32"/>
          <w:szCs w:val="32"/>
          <w:lang w:val="en-US" w:eastAsia="zh-CN"/>
        </w:rPr>
      </w:r>
      <w:r/>
    </w:p>
    <w:p>
      <w:pPr>
        <w:pStyle w:val="869"/>
        <w:keepLines w:val="0"/>
        <w:keepNext w:val="0"/>
        <w:pageBreakBefore w:val="0"/>
        <w:spacing w:line="240" w:lineRule="auto"/>
        <w:rPr>
          <w:rFonts w:hint="eastAsia"/>
          <w:sz w:val="24"/>
          <w:szCs w:val="24"/>
          <w:lang w:val="en-US" w:eastAsia="zh-CN"/>
        </w:rPr>
      </w:pPr>
      <w:r>
        <w:rPr>
          <w:rFonts w:hint="eastAsia"/>
          <w:sz w:val="24"/>
          <w:szCs w:val="24"/>
          <w:lang w:val="en-US" w:eastAsia="zh-CN"/>
        </w:rPr>
        <w:t xml:space="preserve">供应商名称：（加盖电子公章）</w:t>
      </w:r>
      <w:r>
        <w:rPr>
          <w:rFonts w:hint="eastAsia"/>
          <w:sz w:val="24"/>
          <w:szCs w:val="24"/>
          <w:lang w:val="en-US" w:eastAsia="zh-CN"/>
        </w:rPr>
      </w:r>
      <w:r/>
    </w:p>
    <w:p>
      <w:pPr>
        <w:pStyle w:val="869"/>
        <w:keepLines w:val="0"/>
        <w:keepNext w:val="0"/>
        <w:pageBreakBefore w:val="0"/>
        <w:spacing w:line="240" w:lineRule="auto"/>
        <w:rPr>
          <w:rFonts w:hint="eastAsia"/>
          <w:sz w:val="24"/>
          <w:szCs w:val="24"/>
          <w:lang w:val="en-US" w:eastAsia="zh-CN"/>
        </w:rPr>
      </w:pPr>
      <w:r>
        <w:rPr>
          <w:rFonts w:hint="eastAsia"/>
          <w:sz w:val="24"/>
          <w:szCs w:val="24"/>
          <w:lang w:val="en-US" w:eastAsia="zh-CN"/>
        </w:rPr>
        <w:t xml:space="preserve">项目名称：</w:t>
      </w:r>
      <w:r>
        <w:rPr>
          <w:rFonts w:hint="eastAsia"/>
          <w:sz w:val="24"/>
          <w:szCs w:val="24"/>
          <w:lang w:val="en-US" w:eastAsia="zh-CN"/>
        </w:rPr>
      </w:r>
      <w:r/>
    </w:p>
    <w:p>
      <w:pPr>
        <w:pStyle w:val="869"/>
        <w:keepLines w:val="0"/>
        <w:keepNext w:val="0"/>
        <w:pageBreakBefore w:val="0"/>
        <w:spacing w:line="240" w:lineRule="auto"/>
        <w:rPr>
          <w:rFonts w:hint="eastAsia"/>
          <w:sz w:val="24"/>
          <w:szCs w:val="24"/>
          <w:lang w:val="en-US" w:eastAsia="zh-CN"/>
        </w:rPr>
      </w:pPr>
      <w:r>
        <w:rPr>
          <w:rFonts w:hint="eastAsia"/>
          <w:sz w:val="24"/>
          <w:szCs w:val="24"/>
          <w:lang w:val="en-US" w:eastAsia="zh-CN"/>
        </w:rPr>
        <w:t xml:space="preserve">项目编号：</w:t>
      </w:r>
      <w:r>
        <w:rPr>
          <w:rFonts w:hint="eastAsia"/>
          <w:sz w:val="24"/>
          <w:szCs w:val="24"/>
          <w:lang w:val="en-US" w:eastAsia="zh-CN"/>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1000"/>
        <w:gridCol w:w="973"/>
        <w:gridCol w:w="1014"/>
        <w:gridCol w:w="1331"/>
        <w:gridCol w:w="3148"/>
      </w:tblGrid>
      <w:tr>
        <w:trPr>
          <w:trHeight w:val="81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序号</w:t>
            </w:r>
            <w:r>
              <w:rPr>
                <w:rStyle w:val="879"/>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879"/>
                <w:rFonts w:hint="eastAsia" w:ascii="宋体" w:hAnsi="宋体" w:eastAsia="宋体" w:cs="宋体"/>
                <w:b/>
                <w:bCs/>
                <w:i w:val="0"/>
                <w:iCs w:val="0"/>
                <w:color w:val="000000"/>
                <w:sz w:val="18"/>
                <w:szCs w:val="18"/>
                <w:u w:val="none"/>
                <w:lang w:val="en-US" w:eastAsia="zh-CN" w:bidi="ar-SA"/>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人数</w:t>
            </w:r>
            <w:r>
              <w:rPr>
                <w:rStyle w:val="879"/>
                <w:rFonts w:hint="eastAsia" w:ascii="宋体" w:hAnsi="宋体" w:eastAsia="宋体" w:cs="宋体"/>
                <w:b/>
                <w:bCs/>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单价</w:t>
            </w:r>
            <w:r>
              <w:rPr>
                <w:rFonts w:hint="eastAsia" w:ascii="宋体" w:hAnsi="宋体" w:eastAsia="宋体" w:cs="宋体"/>
                <w:b/>
                <w:bCs/>
                <w:i w:val="0"/>
                <w:iCs w:val="0"/>
                <w:color w:val="000000"/>
                <w:sz w:val="18"/>
                <w:szCs w:val="18"/>
                <w:u w:val="none"/>
                <w:lang w:val="en-US" w:eastAsia="zh-CN"/>
              </w:rPr>
              <w:br w:type="textWrapping" w:clear="all"/>
            </w:r>
            <w:r>
              <w:rPr>
                <w:rFonts w:hint="eastAsia" w:ascii="宋体" w:hAnsi="宋体" w:eastAsia="宋体" w:cs="宋体"/>
                <w:b/>
                <w:bCs/>
                <w:i w:val="0"/>
                <w:iCs w:val="0"/>
                <w:color w:val="000000"/>
                <w:sz w:val="18"/>
                <w:szCs w:val="18"/>
                <w:u w:val="none"/>
                <w:lang w:val="en-US" w:eastAsia="zh-CN"/>
              </w:rPr>
              <w:t xml:space="preserve">（元/</w:t>
            </w:r>
            <w:r>
              <w:rPr>
                <w:rFonts w:hint="eastAsia" w:ascii="宋体" w:hAnsi="宋体" w:cs="宋体"/>
                <w:b/>
                <w:bCs/>
                <w:i w:val="0"/>
                <w:iCs w:val="0"/>
                <w:color w:val="000000"/>
                <w:sz w:val="18"/>
                <w:szCs w:val="18"/>
                <w:u w:val="none"/>
                <w:lang w:val="en-US" w:eastAsia="zh-CN"/>
              </w:rPr>
              <w:t xml:space="preserve">人*</w:t>
            </w:r>
            <w:r>
              <w:rPr>
                <w:rFonts w:hint="eastAsia" w:ascii="宋体" w:hAnsi="宋体" w:eastAsia="宋体" w:cs="宋体"/>
                <w:b/>
                <w:bCs/>
                <w:i w:val="0"/>
                <w:iCs w:val="0"/>
                <w:color w:val="000000"/>
                <w:sz w:val="18"/>
                <w:szCs w:val="18"/>
                <w:u w:val="none"/>
                <w:lang w:val="en-US" w:eastAsia="zh-CN"/>
              </w:rPr>
              <w:t xml:space="preserve">月）</w:t>
            </w:r>
            <w:r>
              <w:rPr>
                <w:rStyle w:val="879"/>
                <w:rFonts w:hint="eastAsia" w:ascii="宋体" w:hAnsi="宋体" w:eastAsia="宋体" w:cs="宋体"/>
                <w:b/>
                <w:bCs/>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color w:val="000000"/>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月数（16个月）</w:t>
            </w:r>
            <w:r>
              <w:rPr>
                <w:color w:val="000000"/>
                <w:lang w:val="en-US" w:eastAsia="zh-CN"/>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分项小计</w:t>
            </w:r>
            <w:r>
              <w:rPr>
                <w:rFonts w:hint="eastAsia" w:ascii="宋体" w:hAnsi="宋体" w:eastAsia="宋体" w:cs="宋体"/>
                <w:b/>
                <w:bCs/>
                <w:i w:val="0"/>
                <w:iCs w:val="0"/>
                <w:color w:val="000000"/>
                <w:sz w:val="18"/>
                <w:szCs w:val="18"/>
                <w:u w:val="none"/>
                <w:lang w:val="en-US" w:eastAsia="zh-CN"/>
              </w:rPr>
              <w:br w:type="textWrapping" w:clear="all"/>
            </w:r>
            <w:r>
              <w:rPr>
                <w:rFonts w:hint="eastAsia" w:ascii="宋体" w:hAnsi="宋体" w:eastAsia="宋体" w:cs="宋体"/>
                <w:b/>
                <w:bCs/>
                <w:i w:val="0"/>
                <w:iCs w:val="0"/>
                <w:color w:val="000000"/>
                <w:sz w:val="18"/>
                <w:szCs w:val="18"/>
                <w:u w:val="none"/>
                <w:lang w:val="en-US" w:eastAsia="zh-CN"/>
              </w:rPr>
              <w:t xml:space="preserve">（元）</w:t>
            </w:r>
            <w:r>
              <w:rPr>
                <w:rStyle w:val="879"/>
                <w:rFonts w:hint="eastAsia" w:ascii="宋体" w:hAnsi="宋体" w:eastAsia="宋体" w:cs="宋体"/>
                <w:b/>
                <w:bCs/>
                <w:i w:val="0"/>
                <w:iCs w:val="0"/>
                <w:color w:val="000000"/>
                <w:sz w:val="18"/>
                <w:szCs w:val="18"/>
                <w:u w:val="none"/>
                <w:lang w:val="en-US" w:eastAsia="zh-CN" w:bidi="ar-SA"/>
              </w:rPr>
            </w:r>
            <w:r/>
          </w:p>
        </w:tc>
        <w:tc>
          <w:tcPr>
            <w:tcW w:w="642" w:type="dxa"/>
            <w:vAlign w:val="center"/>
            <w:textDirection w:val="lrTb"/>
            <w:noWrap w:val="false"/>
          </w:tcPr>
          <w:p>
            <w:pPr>
              <w:pStyle w:val="869"/>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费用计算公式</w:t>
            </w:r>
            <w:r>
              <w:rPr>
                <w:rFonts w:ascii="宋体" w:hAnsi="宋体" w:eastAsia="宋体" w:cs="宋体"/>
                <w:b/>
                <w:bCs/>
                <w:i w:val="0"/>
                <w:iCs w:val="0"/>
                <w:color w:val="000000"/>
                <w:sz w:val="18"/>
                <w:szCs w:val="18"/>
                <w:u w:val="none"/>
                <w:lang w:val="en-US" w:eastAsia="zh-CN"/>
              </w:rPr>
            </w:r>
            <w:r/>
          </w:p>
        </w:tc>
        <w:tc>
          <w:tcPr>
            <w:tcW w:w="1519"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备注</w:t>
            </w:r>
            <w:r>
              <w:rPr>
                <w:rStyle w:val="879"/>
                <w:rFonts w:hint="eastAsia" w:ascii="宋体" w:hAnsi="宋体" w:eastAsia="宋体" w:cs="宋体"/>
                <w:b/>
                <w:bCs/>
                <w:i w:val="0"/>
                <w:iCs w:val="0"/>
                <w:color w:val="000000"/>
                <w:sz w:val="18"/>
                <w:szCs w:val="18"/>
                <w:u w:val="none"/>
                <w:lang w:val="en-US" w:eastAsia="zh-CN" w:bidi="ar-SA"/>
              </w:rPr>
            </w:r>
            <w:r/>
          </w:p>
        </w:tc>
      </w:tr>
      <w:tr>
        <w:trPr>
          <w:trHeight w:val="382"/>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rPr>
                <w:rStyle w:val="879"/>
                <w:rFonts w:hint="eastAsia" w:ascii="宋体" w:hAnsi="宋体" w:eastAsia="宋体" w:cs="宋体"/>
                <w:b/>
                <w:bCs/>
                <w:i w:val="0"/>
                <w:iCs w:val="0"/>
                <w:color w:val="000000"/>
                <w:sz w:val="18"/>
                <w:szCs w:val="18"/>
                <w:u w:val="none"/>
                <w:lang w:val="en-US" w:eastAsia="zh-CN" w:bidi="ar-SA"/>
              </w:rPr>
            </w:r>
            <w:r/>
          </w:p>
        </w:tc>
        <w:tc>
          <w:tcPr>
            <w:gridSpan w:val="6"/>
            <w:tcW w:w="6522" w:type="dxa"/>
            <w:vAlign w:val="center"/>
            <w:textDirection w:val="lrTb"/>
            <w:noWrap w:val="false"/>
          </w:tcPr>
          <w:p>
            <w:pPr>
              <w:pStyle w:val="869"/>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r>
            <w:r/>
          </w:p>
        </w:tc>
        <w:tc>
          <w:tcPr>
            <w:tcW w:w="1519" w:type="dxa"/>
            <w:vAlign w:val="center"/>
            <w:vMerge w:val="restart"/>
            <w:textDirection w:val="lrTb"/>
            <w:noWrap w:val="false"/>
          </w:tcPr>
          <w:p>
            <w:pPr>
              <w:pStyle w:val="869"/>
              <w:jc w:val="left"/>
              <w:keepLines w:val="0"/>
              <w:keepNext w:val="0"/>
              <w:widowControl/>
              <w:rPr>
                <w:rStyle w:val="879"/>
                <w:rFonts w:hint="eastAsia" w:ascii="Times New Roman" w:hAnsi="Times New Roman" w:eastAsia="宋体" w:cs="Times New Roman"/>
                <w:color w:val="000000"/>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拟投入的人员不得低于</w:t>
            </w:r>
            <w:r>
              <w:rPr>
                <w:rFonts w:hint="eastAsia" w:ascii="宋体" w:hAnsi="宋体" w:eastAsia="宋体" w:cs="宋体"/>
                <w:b/>
                <w:bCs/>
                <w:i w:val="0"/>
                <w:iCs w:val="0"/>
                <w:color w:val="000000"/>
                <w:sz w:val="18"/>
                <w:szCs w:val="18"/>
                <w:u w:val="none"/>
                <w:lang w:val="en-US" w:eastAsia="zh-CN"/>
              </w:rPr>
              <w:t xml:space="preserve">17人</w:t>
            </w:r>
            <w:r>
              <w:rPr>
                <w:rFonts w:hint="eastAsia" w:ascii="宋体" w:hAnsi="宋体" w:eastAsia="宋体" w:cs="宋体"/>
                <w:b w:val="0"/>
                <w:bCs w:val="0"/>
                <w:i w:val="0"/>
                <w:iCs w:val="0"/>
                <w:color w:val="000000"/>
                <w:sz w:val="18"/>
                <w:szCs w:val="18"/>
                <w:u w:val="none"/>
                <w:lang w:val="en-US" w:eastAsia="zh-CN"/>
              </w:rPr>
              <w:t xml:space="preserve">，人员工资不得低于南京市最低工资标准，供应商须在《磋商报价明细表》中按照采购需求中物业服务人员岗位分别填报员工工资，否则做无效响应处理。</w:t>
            </w:r>
            <w:r>
              <w:rPr>
                <w:rStyle w:val="879"/>
                <w:rFonts w:hint="eastAsia" w:ascii="Times New Roman" w:hAnsi="Times New Roman" w:eastAsia="宋体" w:cs="Times New Roman"/>
                <w:color w:val="000000"/>
                <w:sz w:val="21"/>
                <w:szCs w:val="21"/>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879"/>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879"/>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879"/>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879"/>
                <w:rFonts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1347"/>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2</w:t>
            </w:r>
            <w:r>
              <w:rPr>
                <w:rStyle w:val="879"/>
                <w:rFonts w:hint="eastAsia" w:ascii="宋体" w:hAnsi="宋体" w:eastAsia="宋体" w:cs="宋体"/>
                <w:b/>
                <w:bCs/>
                <w:i w:val="0"/>
                <w:iCs w:val="0"/>
                <w:color w:val="000000"/>
                <w:sz w:val="18"/>
                <w:szCs w:val="18"/>
                <w:u w:val="none"/>
                <w:lang w:val="en-US" w:eastAsia="zh-CN" w:bidi="ar-SA"/>
              </w:rPr>
            </w:r>
            <w:r/>
          </w:p>
        </w:tc>
        <w:tc>
          <w:tcPr>
            <w:gridSpan w:val="6"/>
            <w:tcW w:w="6522" w:type="dxa"/>
            <w:vAlign w:val="center"/>
            <w:textDirection w:val="lrTb"/>
            <w:noWrap w:val="false"/>
          </w:tcPr>
          <w:p>
            <w:pPr>
              <w:pStyle w:val="869"/>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W w:w="1519" w:type="dxa"/>
            <w:vAlign w:val="center"/>
            <w:textDirection w:val="lrTb"/>
            <w:noWrap w:val="false"/>
          </w:tcPr>
          <w:p>
            <w:pPr>
              <w:pStyle w:val="869"/>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供应商须在《磋商报价明细表》中按照采购文件采购需求中物业服务人员岗位分别填报员工社保和公积金费用，且须满足采购文件采购需求中的“报价要求”，否则做无效响应处理。</w:t>
            </w:r>
            <w:r>
              <w:rPr>
                <w:rFonts w:hint="eastAsia" w:ascii="宋体" w:hAnsi="宋体" w:eastAsia="宋体" w:cs="宋体"/>
                <w:b w:val="0"/>
                <w:bCs w:val="0"/>
                <w:i w:val="0"/>
                <w:iCs w:val="0"/>
                <w:color w:val="000000"/>
                <w:sz w:val="18"/>
                <w:szCs w:val="18"/>
                <w:u w:val="none"/>
                <w:lang w:val="en-US" w:eastAsia="zh-CN"/>
              </w:rPr>
            </w:r>
            <w:r/>
          </w:p>
          <w:p>
            <w:pPr>
              <w:pStyle w:val="869"/>
              <w:jc w:val="left"/>
              <w:keepLines w:val="0"/>
              <w:keepNext w:val="0"/>
              <w:widowControl/>
              <w:rPr>
                <w:rFonts w:hint="eastAsia"/>
                <w:color w:val="000000"/>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17人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color w:val="000000"/>
                <w:lang w:val="en-US" w:eastAsia="zh-CN"/>
              </w:rPr>
            </w:r>
            <w:r/>
          </w:p>
        </w:tc>
      </w:tr>
      <w:tr>
        <w:trPr>
          <w:trHeight w:val="415"/>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2.1</w:t>
            </w:r>
            <w:r>
              <w:rPr>
                <w:rStyle w:val="879"/>
                <w:rFonts w:ascii="宋体" w:hAnsi="宋体" w:eastAsia="宋体" w:cs="宋体"/>
                <w:b/>
                <w:bCs/>
                <w:i w:val="0"/>
                <w:iCs w:val="0"/>
                <w:color w:val="000000"/>
                <w:sz w:val="18"/>
                <w:szCs w:val="18"/>
                <w:u w:val="none"/>
                <w:lang w:val="en-US" w:eastAsia="zh-CN" w:bidi="ar-SA"/>
              </w:rPr>
            </w:r>
            <w:r/>
          </w:p>
        </w:tc>
        <w:tc>
          <w:tcPr>
            <w:gridSpan w:val="6"/>
            <w:tcW w:w="652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社会保险</w:t>
            </w:r>
            <w:r>
              <w:rPr>
                <w:rFonts w:hint="eastAsia" w:ascii="宋体" w:hAnsi="宋体" w:eastAsia="宋体" w:cs="宋体"/>
                <w:i w:val="0"/>
                <w:iCs w:val="0"/>
                <w:color w:val="000000"/>
                <w:sz w:val="18"/>
                <w:szCs w:val="18"/>
                <w:u w:val="none"/>
                <w:lang w:val="en-US" w:eastAsia="zh-CN"/>
              </w:rPr>
            </w:r>
            <w:r/>
          </w:p>
        </w:tc>
        <w:tc>
          <w:tcPr>
            <w:tcW w:w="1519" w:type="dxa"/>
            <w:vAlign w:val="center"/>
            <w:vMerge w:val="restart"/>
            <w:textDirection w:val="lrTb"/>
            <w:noWrap w:val="false"/>
          </w:tcPr>
          <w:p>
            <w:pPr>
              <w:pStyle w:val="869"/>
              <w:jc w:val="left"/>
              <w:keepLines w:val="0"/>
              <w:keepNext w:val="0"/>
              <w:widowControl/>
              <w:rPr>
                <w:rStyle w:val="879"/>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社保费用不得低于南京市最低标准，否则做</w:t>
            </w:r>
            <w:r>
              <w:rPr>
                <w:rFonts w:hint="eastAsia" w:ascii="宋体" w:hAnsi="宋体" w:eastAsia="宋体" w:cs="宋体"/>
                <w:b w:val="0"/>
                <w:bCs w:val="0"/>
                <w:i w:val="0"/>
                <w:iCs w:val="0"/>
                <w:color w:val="000000"/>
                <w:sz w:val="18"/>
                <w:szCs w:val="18"/>
                <w:u w:val="none"/>
                <w:lang w:val="en-US" w:eastAsia="zh-CN"/>
              </w:rPr>
              <w:t xml:space="preserve">无效响应处理</w:t>
            </w:r>
            <w:r>
              <w:rPr>
                <w:rFonts w:hint="eastAsia" w:ascii="宋体" w:hAnsi="宋体" w:eastAsia="宋体" w:cs="宋体"/>
                <w:i w:val="0"/>
                <w:iCs w:val="0"/>
                <w:color w:val="000000"/>
                <w:sz w:val="18"/>
                <w:szCs w:val="18"/>
                <w:u w:val="none"/>
                <w:lang w:val="en-US" w:eastAsia="zh-CN"/>
              </w:rPr>
              <w:t xml:space="preserve">。</w:t>
            </w:r>
            <w:r>
              <w:rPr>
                <w:rStyle w:val="879"/>
                <w:rFonts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67"/>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36"/>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05"/>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383"/>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u w:val="none"/>
                <w:lang w:val="en-US" w:eastAsia="zh-CN" w:bidi="ar-SA"/>
              </w:rPr>
              <w:suppressLineNumbers w:val="0"/>
            </w:pPr>
            <w:r>
              <w:rPr>
                <w:rStyle w:val="879"/>
                <w:rFonts w:hint="eastAsia" w:ascii="宋体" w:hAnsi="宋体" w:cs="宋体"/>
                <w:b/>
                <w:bCs/>
                <w:i w:val="0"/>
                <w:iCs w:val="0"/>
                <w:color w:val="000000"/>
                <w:sz w:val="18"/>
                <w:szCs w:val="18"/>
                <w:u w:val="none"/>
                <w:lang w:val="en-US" w:eastAsia="zh-CN" w:bidi="ar-SA"/>
              </w:rPr>
              <w:t xml:space="preserve">2.2</w:t>
            </w:r>
            <w:r>
              <w:rPr>
                <w:rStyle w:val="879"/>
                <w:rFonts w:ascii="宋体" w:hAnsi="宋体" w:eastAsia="宋体" w:cs="宋体"/>
                <w:b/>
                <w:bCs/>
                <w:i w:val="0"/>
                <w:iCs w:val="0"/>
                <w:color w:val="000000"/>
                <w:sz w:val="18"/>
                <w:szCs w:val="18"/>
                <w:u w:val="none"/>
                <w:lang w:val="en-US" w:eastAsia="zh-CN" w:bidi="ar-SA"/>
              </w:rPr>
            </w:r>
            <w:r/>
          </w:p>
        </w:tc>
        <w:tc>
          <w:tcPr>
            <w:gridSpan w:val="6"/>
            <w:tcW w:w="652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公积金</w:t>
            </w:r>
            <w:r>
              <w:rPr>
                <w:rFonts w:hint="eastAsia" w:ascii="宋体" w:hAnsi="宋体" w:eastAsia="宋体" w:cs="宋体"/>
                <w:i w:val="0"/>
                <w:iCs w:val="0"/>
                <w:color w:val="000000"/>
                <w:sz w:val="18"/>
                <w:szCs w:val="18"/>
                <w:u w:val="none"/>
                <w:lang w:val="en-US" w:eastAsia="zh-CN"/>
              </w:rPr>
            </w:r>
            <w:r/>
          </w:p>
        </w:tc>
        <w:tc>
          <w:tcPr>
            <w:tcW w:w="1519" w:type="dxa"/>
            <w:vAlign w:val="center"/>
            <w:vMerge w:val="restart"/>
            <w:textDirection w:val="lrTb"/>
            <w:noWrap w:val="false"/>
          </w:tcPr>
          <w:p>
            <w:pPr>
              <w:pStyle w:val="869"/>
              <w:jc w:val="left"/>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rPr>
              <w:t xml:space="preserve">须测算在公积金报价中，</w:t>
            </w:r>
            <w:r>
              <w:rPr>
                <w:rFonts w:hint="eastAsia" w:ascii="宋体" w:hAnsi="宋体" w:eastAsia="宋体" w:cs="宋体"/>
                <w:i w:val="0"/>
                <w:iCs w:val="0"/>
                <w:color w:val="000000"/>
                <w:sz w:val="18"/>
                <w:szCs w:val="18"/>
                <w:u w:val="none"/>
                <w:lang w:val="en-US" w:eastAsia="zh-CN"/>
              </w:rPr>
              <w:t xml:space="preserve">否则做</w:t>
            </w:r>
            <w:r>
              <w:rPr>
                <w:rFonts w:hint="eastAsia" w:ascii="宋体" w:hAnsi="宋体" w:eastAsia="宋体" w:cs="宋体"/>
                <w:b w:val="0"/>
                <w:bCs w:val="0"/>
                <w:i w:val="0"/>
                <w:iCs w:val="0"/>
                <w:color w:val="000000"/>
                <w:sz w:val="18"/>
                <w:szCs w:val="18"/>
                <w:u w:val="none"/>
                <w:lang w:val="en-US" w:eastAsia="zh-CN"/>
              </w:rPr>
              <w:t xml:space="preserve">无效响应处理</w:t>
            </w:r>
            <w:r>
              <w:rPr>
                <w:rFonts w:hint="eastAsia" w:ascii="宋体" w:hAnsi="宋体" w:eastAsia="宋体" w:cs="宋体"/>
                <w:i w:val="0"/>
                <w:iCs w:val="0"/>
                <w:color w:val="000000"/>
                <w:sz w:val="18"/>
                <w:szCs w:val="18"/>
                <w:u w:val="none"/>
                <w:lang w:val="en-US" w:eastAsia="zh-CN"/>
              </w:rPr>
              <w:t xml:space="preserve">。</w:t>
            </w:r>
            <w:r>
              <w:rPr>
                <w:rStyle w:val="879"/>
                <w:rFonts w:hint="eastAsia" w:ascii="宋体" w:hAnsi="宋体" w:eastAsia="宋体" w:cs="宋体"/>
                <w:i w:val="0"/>
                <w:iCs w:val="0"/>
                <w:color w:val="000000"/>
                <w:sz w:val="18"/>
                <w:szCs w:val="18"/>
                <w:u w:val="none"/>
                <w:lang w:val="en-US" w:eastAsia="zh-CN" w:bidi="ar-SA"/>
              </w:rPr>
            </w:r>
            <w:r/>
          </w:p>
        </w:tc>
      </w:tr>
      <w:tr>
        <w:trPr>
          <w:trHeight w:val="426"/>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879"/>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u w:val="none"/>
                <w:lang w:val="en-US" w:eastAsia="zh-CN" w:bidi="ar-SA"/>
              </w:rPr>
              <w:suppressLineNumbers w:val="0"/>
            </w:pPr>
            <w:r>
              <w:rPr>
                <w:rStyle w:val="879"/>
                <w:rFonts w:hint="eastAsia" w:ascii="宋体" w:hAnsi="宋体" w:cs="宋体"/>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16"/>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879"/>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u w:val="none"/>
                <w:lang w:val="en-US" w:eastAsia="zh-CN" w:bidi="ar-SA"/>
              </w:rPr>
              <w:suppressLineNumbers w:val="0"/>
            </w:pPr>
            <w:r>
              <w:rPr>
                <w:rStyle w:val="879"/>
                <w:rFonts w:hint="eastAsia" w:ascii="宋体" w:hAnsi="宋体" w:cs="宋体"/>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47"/>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879"/>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u w:val="none"/>
                <w:lang w:val="en-US" w:eastAsia="zh-CN" w:bidi="ar-SA"/>
              </w:rPr>
              <w:suppressLineNumbers w:val="0"/>
            </w:pPr>
            <w:r>
              <w:rPr>
                <w:rStyle w:val="879"/>
                <w:rFonts w:hint="eastAsia" w:ascii="宋体" w:hAnsi="宋体" w:cs="宋体"/>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879"/>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u w:val="none"/>
                <w:lang w:val="en-US" w:eastAsia="zh-CN" w:bidi="ar-SA"/>
              </w:rPr>
              <w:suppressLineNumbers w:val="0"/>
            </w:pPr>
            <w:r>
              <w:rPr>
                <w:rStyle w:val="879"/>
                <w:rFonts w:hint="eastAsia" w:ascii="宋体" w:hAnsi="宋体" w:cs="宋体"/>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239"/>
        </w:trPr>
        <w:tc>
          <w:tcPr>
            <w:tcW w:w="331" w:type="dxa"/>
            <w:vAlign w:val="center"/>
            <w:vMerge w:val="restart"/>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3</w:t>
            </w:r>
            <w:r>
              <w:rPr>
                <w:rStyle w:val="879"/>
                <w:rFonts w:hint="eastAsia" w:ascii="宋体" w:hAnsi="宋体" w:eastAsia="宋体" w:cs="宋体"/>
                <w:b/>
                <w:bCs/>
                <w:i w:val="0"/>
                <w:iCs w:val="0"/>
                <w:color w:val="000000"/>
                <w:sz w:val="18"/>
                <w:szCs w:val="18"/>
                <w:u w:val="none"/>
                <w:lang w:val="en-US" w:eastAsia="zh-CN"/>
              </w:rPr>
            </w:r>
            <w:r/>
          </w:p>
        </w:tc>
        <w:tc>
          <w:tcPr>
            <w:tcW w:w="761" w:type="dxa"/>
            <w:vAlign w:val="center"/>
            <w:vMerge w:val="restart"/>
            <w:textDirection w:val="lrTb"/>
            <w:noWrap w:val="false"/>
          </w:tcPr>
          <w:p>
            <w:pPr>
              <w:pStyle w:val="869"/>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u w:val="none"/>
                <w:lang w:val="en-US" w:eastAsia="zh-CN" w:bidi="ar-SA"/>
              </w:rPr>
              <w:suppressLineNumbers w:val="0"/>
            </w:pPr>
            <w:r>
              <w:rPr>
                <w:rStyle w:val="879"/>
                <w:rFonts w:hint="eastAsia" w:ascii="宋体" w:hAnsi="宋体" w:cs="宋体"/>
                <w:i w:val="0"/>
                <w:iCs w:val="0"/>
                <w:color w:val="000000"/>
                <w:sz w:val="18"/>
                <w:szCs w:val="18"/>
                <w:u w:val="none"/>
                <w:lang w:val="en-US" w:eastAsia="zh-CN" w:bidi="ar-SA"/>
              </w:rPr>
              <w:t xml:space="preserve">人数</w:t>
            </w:r>
            <w:r>
              <w:rPr>
                <w:rStyle w:val="879"/>
                <w:rFonts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879"/>
                <w:rFonts w:hint="eastAsia" w:ascii="宋体" w:hAnsi="宋体" w:eastAsia="宋体" w:cs="宋体"/>
                <w:b w:val="0"/>
                <w:bCs w:val="0"/>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879"/>
                <w:rFonts w:ascii="宋体" w:hAnsi="宋体" w:eastAsia="宋体" w:cs="宋体"/>
                <w:b w:val="0"/>
                <w:bCs w:val="0"/>
                <w:i w:val="0"/>
                <w:iCs w:val="0"/>
                <w:color w:val="000000"/>
                <w:sz w:val="18"/>
                <w:szCs w:val="18"/>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ascii="宋体" w:hAnsi="宋体" w:eastAsia="宋体" w:cs="宋体"/>
                <w:b w:val="0"/>
                <w:bCs w:val="0"/>
                <w:i w:val="0"/>
                <w:iCs w:val="0"/>
                <w:color w:val="000000"/>
                <w:sz w:val="18"/>
                <w:szCs w:val="18"/>
                <w:u w:val="none"/>
                <w:lang w:val="en-US" w:eastAsia="zh-CN" w:bidi="ar-SA"/>
              </w:rPr>
              <w:suppressLineNumbers w:val="0"/>
            </w:pPr>
            <w:r>
              <w:rPr>
                <w:rStyle w:val="879"/>
                <w:rFonts w:hint="eastAsia" w:ascii="宋体" w:hAnsi="宋体" w:eastAsia="宋体" w:cs="宋体"/>
                <w:b w:val="0"/>
                <w:bCs w:val="0"/>
                <w:i w:val="0"/>
                <w:iCs w:val="0"/>
                <w:color w:val="000000"/>
                <w:sz w:val="18"/>
                <w:szCs w:val="18"/>
                <w:u w:val="none"/>
                <w:lang w:val="en-US" w:eastAsia="zh-CN" w:bidi="ar-SA"/>
              </w:rPr>
              <w:t xml:space="preserve">分项小计（元）</w:t>
            </w:r>
            <w:r>
              <w:rPr>
                <w:rStyle w:val="879"/>
                <w:rFonts w:ascii="宋体" w:hAnsi="宋体" w:eastAsia="宋体" w:cs="宋体"/>
                <w:b w:val="0"/>
                <w:bCs w:val="0"/>
                <w:i w:val="0"/>
                <w:iCs w:val="0"/>
                <w:color w:val="000000"/>
                <w:sz w:val="18"/>
                <w:szCs w:val="18"/>
                <w:u w:val="none"/>
                <w:lang w:val="en-US" w:eastAsia="zh-CN" w:bidi="ar-SA"/>
              </w:rPr>
            </w:r>
            <w:r/>
          </w:p>
        </w:tc>
        <w:tc>
          <w:tcPr>
            <w:tcW w:w="642" w:type="dxa"/>
            <w:vAlign w:val="center"/>
            <w:textDirection w:val="lrTb"/>
            <w:noWrap w:val="false"/>
          </w:tcPr>
          <w:p>
            <w:pPr>
              <w:pStyle w:val="869"/>
              <w:jc w:val="center"/>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b w:val="0"/>
                <w:bCs w:val="0"/>
                <w:i w:val="0"/>
                <w:iCs w:val="0"/>
                <w:color w:val="000000"/>
                <w:sz w:val="18"/>
                <w:szCs w:val="18"/>
                <w:u w:val="none"/>
                <w:lang w:val="en-US" w:eastAsia="zh-CN"/>
              </w:rPr>
            </w:r>
            <w:r/>
          </w:p>
        </w:tc>
        <w:tc>
          <w:tcPr>
            <w:tcW w:w="1519" w:type="dxa"/>
            <w:vAlign w:val="center"/>
            <w:textDirection w:val="lrTb"/>
            <w:noWrap w:val="false"/>
          </w:tcPr>
          <w:p>
            <w:pPr>
              <w:pStyle w:val="869"/>
              <w:jc w:val="left"/>
              <w:keepLines w:val="0"/>
              <w:keepNext w:val="0"/>
              <w:widowControl/>
              <w:rPr>
                <w:rStyle w:val="879"/>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u w:val="none"/>
                <w:lang w:val="en-US" w:eastAsia="zh-CN"/>
              </w:rPr>
              <w:t xml:space="preserve">3人</w:t>
            </w:r>
            <w:r>
              <w:rPr>
                <w:rFonts w:hint="eastAsia" w:ascii="宋体" w:hAnsi="宋体" w:eastAsia="宋体" w:cs="宋体"/>
                <w:i w:val="0"/>
                <w:iCs w:val="0"/>
                <w:color w:val="000000"/>
                <w:sz w:val="18"/>
                <w:szCs w:val="18"/>
                <w:u w:val="none"/>
                <w:lang w:val="en-US" w:eastAsia="zh-CN"/>
              </w:rPr>
              <w:t xml:space="preserve">，报价中的“法定节假日人员加班费”不得低于上述要求，并按照本项目合同履行期内的法定节假日天数进行测算，否则做</w:t>
            </w:r>
            <w:r>
              <w:rPr>
                <w:rFonts w:hint="eastAsia" w:ascii="宋体" w:hAnsi="宋体" w:eastAsia="宋体" w:cs="宋体"/>
                <w:b w:val="0"/>
                <w:bCs w:val="0"/>
                <w:i w:val="0"/>
                <w:iCs w:val="0"/>
                <w:color w:val="000000"/>
                <w:sz w:val="18"/>
                <w:szCs w:val="18"/>
                <w:u w:val="none"/>
                <w:lang w:val="en-US" w:eastAsia="zh-CN"/>
              </w:rPr>
              <w:t xml:space="preserve">无效响应处理</w:t>
            </w:r>
            <w:r>
              <w:rPr>
                <w:rFonts w:hint="eastAsia" w:ascii="宋体" w:hAnsi="宋体" w:eastAsia="宋体" w:cs="宋体"/>
                <w:i w:val="0"/>
                <w:iCs w:val="0"/>
                <w:color w:val="000000"/>
                <w:sz w:val="18"/>
                <w:szCs w:val="18"/>
                <w:u w:val="none"/>
                <w:lang w:val="en-US" w:eastAsia="zh-CN"/>
              </w:rPr>
              <w:t xml:space="preserve">。</w:t>
            </w:r>
            <w:r>
              <w:rPr>
                <w:rStyle w:val="879"/>
                <w:rFonts w:ascii="宋体" w:hAnsi="宋体" w:eastAsia="宋体" w:cs="宋体"/>
                <w:i w:val="0"/>
                <w:iCs w:val="0"/>
                <w:color w:val="000000"/>
                <w:sz w:val="18"/>
                <w:szCs w:val="18"/>
                <w:u w:val="none"/>
                <w:lang w:val="en-US" w:eastAsia="zh-CN"/>
              </w:rPr>
            </w:r>
            <w:r/>
          </w:p>
        </w:tc>
      </w:tr>
      <w:tr>
        <w:trPr>
          <w:trHeight w:val="517"/>
        </w:trPr>
        <w:tc>
          <w:tcPr>
            <w:tcW w:w="331" w:type="dxa"/>
            <w:vAlign w:val="center"/>
            <w:vMerge w:val="continue"/>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761" w:type="dxa"/>
            <w:vAlign w:val="center"/>
            <w:vMerge w:val="continue"/>
            <w:textDirection w:val="lrTb"/>
            <w:noWrap w:val="false"/>
          </w:tcPr>
          <w:p>
            <w:pPr>
              <w:pStyle w:val="869"/>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u w:val="none"/>
                <w:lang w:val="en-US" w:eastAsia="zh-CN" w:bidi="ar-SA"/>
              </w:rPr>
              <w:suppressLineNumbers w:val="0"/>
            </w:pPr>
            <w:r>
              <w:rPr>
                <w:rStyle w:val="879"/>
                <w:rFonts w:ascii="宋体" w:hAnsi="宋体" w:eastAsia="宋体" w:cs="宋体"/>
                <w:i w:val="0"/>
                <w:iCs w:val="0"/>
                <w:color w:val="000000"/>
                <w:sz w:val="18"/>
                <w:szCs w:val="18"/>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合同履行期内的法定节假日天数</w:t>
            </w:r>
            <w:r>
              <w:rPr>
                <w:rFonts w:hint="eastAsia" w:ascii="宋体" w:hAnsi="宋体" w:eastAsia="宋体" w:cs="宋体"/>
                <w:b/>
                <w:bCs/>
                <w:i w:val="0"/>
                <w:iCs w:val="0"/>
                <w:color w:val="000000"/>
                <w:sz w:val="18"/>
                <w:szCs w:val="18"/>
                <w:u w:val="none"/>
                <w:lang w:val="en-US" w:eastAsia="zh-CN"/>
              </w:rPr>
              <w:t xml:space="preserve">（18天）</w:t>
            </w:r>
            <w:r>
              <w:rPr>
                <w:rFonts w:hint="eastAsia" w:ascii="宋体" w:hAnsi="宋体" w:eastAsia="宋体" w:cs="宋体"/>
                <w:i w:val="0"/>
                <w:iCs w:val="0"/>
                <w:color w:val="000000"/>
                <w:sz w:val="18"/>
                <w:szCs w:val="18"/>
                <w:u w:val="none"/>
                <w:lang w:val="en-US" w:eastAsia="zh-CN"/>
              </w:rPr>
            </w:r>
            <w:r/>
          </w:p>
        </w:tc>
      </w:tr>
      <w:tr>
        <w:trPr>
          <w:trHeight w:val="424"/>
        </w:trPr>
        <w:tc>
          <w:tcPr>
            <w:tcW w:w="331"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4</w:t>
            </w:r>
            <w:r>
              <w:rPr>
                <w:rStyle w:val="879"/>
                <w:rFonts w:ascii="宋体" w:hAnsi="宋体" w:eastAsia="宋体" w:cs="宋体"/>
                <w:i w:val="0"/>
                <w:iCs w:val="0"/>
                <w:color w:val="000000"/>
                <w:sz w:val="18"/>
                <w:szCs w:val="18"/>
                <w:u w:val="none"/>
                <w:lang w:val="en-US" w:eastAsia="zh-CN"/>
              </w:rPr>
            </w:r>
            <w:r/>
          </w:p>
        </w:tc>
        <w:tc>
          <w:tcPr>
            <w:gridSpan w:val="7"/>
            <w:tcW w:w="9670" w:type="dxa"/>
            <w:vAlign w:val="center"/>
            <w:textDirection w:val="lrTb"/>
            <w:noWrap w:val="false"/>
          </w:tcPr>
          <w:p>
            <w:pPr>
              <w:pStyle w:val="869"/>
              <w:jc w:val="left"/>
              <w:keepLines w:val="0"/>
              <w:keepNext w:val="0"/>
              <w:widowControl/>
              <w:rPr>
                <w:rStyle w:val="879"/>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其他待遇费用</w:t>
            </w:r>
            <w:r>
              <w:rPr>
                <w:rStyle w:val="879"/>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879"/>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人员福利</w:t>
            </w:r>
            <w:r>
              <w:rPr>
                <w:rStyle w:val="879"/>
                <w:rFonts w:hint="eastAsia" w:ascii="宋体" w:hAnsi="宋体" w:eastAsia="宋体" w:cs="宋体"/>
                <w:i w:val="0"/>
                <w:iCs w:val="0"/>
                <w:color w:val="000000"/>
                <w:sz w:val="18"/>
                <w:szCs w:val="18"/>
                <w:u w:val="none"/>
                <w:lang w:val="en-US" w:eastAsia="zh-CN" w:bidi="ar-SA"/>
              </w:rPr>
            </w:r>
            <w:r/>
          </w:p>
        </w:tc>
        <w:tc>
          <w:tcPr>
            <w:gridSpan w:val="5"/>
            <w:tcW w:w="4944"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textDirection w:val="lrTb"/>
            <w:noWrap w:val="false"/>
          </w:tcPr>
          <w:p>
            <w:pPr>
              <w:pStyle w:val="869"/>
              <w:jc w:val="left"/>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rPr>
                <w:rStyle w:val="879"/>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5</w:t>
            </w:r>
            <w:r>
              <w:rPr>
                <w:rStyle w:val="879"/>
                <w:rFonts w:hint="eastAsia" w:ascii="宋体" w:hAnsi="宋体" w:eastAsia="宋体" w:cs="宋体"/>
                <w:b/>
                <w:bCs/>
                <w:i w:val="0"/>
                <w:iCs w:val="0"/>
                <w:color w:val="000000"/>
                <w:sz w:val="18"/>
                <w:szCs w:val="18"/>
                <w:u w:val="none"/>
                <w:lang w:val="en-US" w:eastAsia="zh-CN" w:bidi="ar-SA"/>
              </w:rPr>
            </w:r>
            <w:r/>
          </w:p>
        </w:tc>
        <w:tc>
          <w:tcPr>
            <w:gridSpan w:val="7"/>
            <w:tcW w:w="9670"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行政办公费</w:t>
            </w: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879"/>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办公用品费</w:t>
            </w:r>
            <w:r>
              <w:rPr>
                <w:rStyle w:val="879"/>
                <w:rFonts w:hint="eastAsia" w:ascii="宋体" w:hAnsi="宋体" w:eastAsia="宋体" w:cs="宋体"/>
                <w:i w:val="0"/>
                <w:iCs w:val="0"/>
                <w:color w:val="000000"/>
                <w:sz w:val="18"/>
                <w:szCs w:val="18"/>
                <w:u w:val="none"/>
                <w:lang w:val="en-US" w:eastAsia="zh-CN" w:bidi="ar-SA"/>
              </w:rPr>
            </w:r>
            <w:r/>
          </w:p>
        </w:tc>
        <w:tc>
          <w:tcPr>
            <w:gridSpan w:val="5"/>
            <w:tcW w:w="4944"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879"/>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培训费</w:t>
            </w:r>
            <w:r>
              <w:rPr>
                <w:rStyle w:val="879"/>
                <w:rFonts w:hint="eastAsia" w:ascii="宋体" w:hAnsi="宋体" w:eastAsia="宋体" w:cs="宋体"/>
                <w:i w:val="0"/>
                <w:iCs w:val="0"/>
                <w:color w:val="000000"/>
                <w:sz w:val="18"/>
                <w:szCs w:val="18"/>
                <w:u w:val="none"/>
                <w:lang w:val="en-US" w:eastAsia="zh-CN" w:bidi="ar-SA"/>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879"/>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交通费</w:t>
            </w:r>
            <w:r>
              <w:rPr>
                <w:rStyle w:val="879"/>
                <w:rFonts w:hint="eastAsia" w:ascii="宋体" w:hAnsi="宋体" w:eastAsia="宋体" w:cs="宋体"/>
                <w:i w:val="0"/>
                <w:iCs w:val="0"/>
                <w:color w:val="000000"/>
                <w:sz w:val="18"/>
                <w:szCs w:val="18"/>
                <w:u w:val="none"/>
                <w:lang w:val="en-US" w:eastAsia="zh-CN" w:bidi="ar-SA"/>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（4）</w:t>
            </w:r>
            <w:r>
              <w:rPr>
                <w:rStyle w:val="879"/>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通讯费</w:t>
            </w:r>
            <w:r>
              <w:rPr>
                <w:rStyle w:val="879"/>
                <w:rFonts w:hint="eastAsia" w:ascii="宋体" w:hAnsi="宋体" w:eastAsia="宋体" w:cs="宋体"/>
                <w:i w:val="0"/>
                <w:iCs w:val="0"/>
                <w:color w:val="000000"/>
                <w:sz w:val="18"/>
                <w:szCs w:val="18"/>
                <w:u w:val="none"/>
                <w:lang w:val="en-US" w:eastAsia="zh-CN" w:bidi="ar-SA"/>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（5）</w:t>
            </w:r>
            <w:r>
              <w:rPr>
                <w:rStyle w:val="879"/>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服装费</w:t>
            </w:r>
            <w:r>
              <w:rPr>
                <w:rStyle w:val="879"/>
                <w:rFonts w:hint="eastAsia" w:ascii="宋体" w:hAnsi="宋体" w:eastAsia="宋体" w:cs="宋体"/>
                <w:i w:val="0"/>
                <w:iCs w:val="0"/>
                <w:color w:val="000000"/>
                <w:sz w:val="18"/>
                <w:szCs w:val="18"/>
                <w:u w:val="none"/>
                <w:lang w:val="en-US" w:eastAsia="zh-CN" w:bidi="ar-SA"/>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526"/>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6</w:t>
            </w:r>
            <w:r>
              <w:rPr>
                <w:rStyle w:val="879"/>
                <w:rFonts w:hint="eastAsia" w:ascii="宋体" w:hAnsi="宋体" w:eastAsia="宋体" w:cs="宋体"/>
                <w:b/>
                <w:bCs/>
                <w:i w:val="0"/>
                <w:iCs w:val="0"/>
                <w:color w:val="000000"/>
                <w:sz w:val="18"/>
                <w:szCs w:val="18"/>
                <w:u w:val="none"/>
                <w:lang w:val="en-US" w:eastAsia="zh-CN" w:bidi="ar-SA"/>
              </w:rPr>
            </w:r>
            <w:r/>
          </w:p>
        </w:tc>
        <w:tc>
          <w:tcPr>
            <w:gridSpan w:val="7"/>
            <w:tcW w:w="9670"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工具耗材及物资装备折旧费</w:t>
            </w:r>
            <w:r>
              <w:rPr>
                <w:rStyle w:val="879"/>
                <w:rFonts w:hint="eastAsia" w:ascii="宋体" w:hAnsi="宋体" w:eastAsia="宋体" w:cs="宋体"/>
                <w:i w:val="0"/>
                <w:iCs w:val="0"/>
                <w:color w:val="000000"/>
                <w:sz w:val="18"/>
                <w:szCs w:val="18"/>
                <w:u w:val="none"/>
                <w:lang w:val="en-US" w:eastAsia="zh-CN" w:bidi="ar-SA"/>
              </w:rPr>
            </w:r>
            <w:r/>
          </w:p>
        </w:tc>
      </w:tr>
      <w:tr>
        <w:trPr>
          <w:trHeight w:val="970"/>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rPr>
              <w:suppressLineNumbers w:val="0"/>
            </w:pPr>
            <w:r>
              <w:rPr>
                <w:rFonts w:ascii="宋体" w:hAnsi="宋体" w:eastAsia="宋体" w:cs="宋体"/>
                <w:i w:val="0"/>
                <w:iCs w:val="0"/>
                <w:color w:val="000000"/>
                <w:sz w:val="18"/>
                <w:szCs w:val="18"/>
                <w:u w:val="none"/>
                <w:lang w:val="en-US" w:eastAsia="zh-CN"/>
              </w:rPr>
              <w:t xml:space="preserve">（1）</w:t>
            </w:r>
            <w:r>
              <w:rPr>
                <w:rStyle w:val="879"/>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清洁耗材费</w:t>
            </w:r>
            <w:r>
              <w:rPr>
                <w:rStyle w:val="879"/>
                <w:rFonts w:hint="eastAsia" w:ascii="宋体" w:hAnsi="宋体" w:eastAsia="宋体" w:cs="宋体"/>
                <w:i w:val="0"/>
                <w:iCs w:val="0"/>
                <w:color w:val="000000"/>
                <w:sz w:val="18"/>
                <w:szCs w:val="18"/>
                <w:u w:val="none"/>
                <w:lang w:val="en-US" w:eastAsia="zh-CN"/>
              </w:rPr>
            </w:r>
            <w:r/>
          </w:p>
        </w:tc>
        <w:tc>
          <w:tcPr>
            <w:gridSpan w:val="5"/>
            <w:tcW w:w="4944"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19" w:type="dxa"/>
            <w:vAlign w:val="center"/>
            <w:textDirection w:val="lrTb"/>
            <w:noWrap w:val="false"/>
          </w:tcPr>
          <w:p>
            <w:pPr>
              <w:pStyle w:val="869"/>
              <w:jc w:val="left"/>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清洁耗材包括但不限于：扫把、地推、垃圾袋、抽纸、洗手液、厕所卷纸、消毒液、洁厕灵等。</w:t>
            </w:r>
            <w:r>
              <w:rPr>
                <w:rFonts w:hint="eastAsia" w:ascii="宋体" w:hAnsi="宋体" w:eastAsia="宋体" w:cs="宋体"/>
                <w:b w:val="0"/>
                <w:bCs w:val="0"/>
                <w:i w:val="0"/>
                <w:iCs w:val="0"/>
                <w:color w:val="000000"/>
                <w:sz w:val="18"/>
                <w:szCs w:val="18"/>
                <w:u w:val="none"/>
                <w:lang w:val="en-US" w:eastAsia="zh-CN" w:bidi="ar-SA"/>
              </w:rPr>
              <w:t xml:space="preserve">供应商自行测算考虑到报价中。</w:t>
            </w: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879"/>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物资装备折旧费</w:t>
            </w:r>
            <w:r>
              <w:rPr>
                <w:rStyle w:val="879"/>
                <w:rFonts w:hint="eastAsia" w:ascii="宋体" w:hAnsi="宋体" w:eastAsia="宋体" w:cs="宋体"/>
                <w:i w:val="0"/>
                <w:iCs w:val="0"/>
                <w:color w:val="000000"/>
                <w:sz w:val="18"/>
                <w:szCs w:val="18"/>
                <w:u w:val="none"/>
                <w:lang w:val="en-US" w:eastAsia="zh-CN" w:bidi="ar-SA"/>
              </w:rPr>
            </w:r>
            <w:r/>
          </w:p>
        </w:tc>
        <w:tc>
          <w:tcPr>
            <w:gridSpan w:val="5"/>
            <w:tcW w:w="4944"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7</w:t>
            </w:r>
            <w:r>
              <w:rPr>
                <w:rStyle w:val="879"/>
                <w:rFonts w:hint="eastAsia" w:ascii="宋体" w:hAnsi="宋体" w:eastAsia="宋体" w:cs="宋体"/>
                <w:b/>
                <w:bCs/>
                <w:i w:val="0"/>
                <w:iCs w:val="0"/>
                <w:color w:val="000000"/>
                <w:sz w:val="18"/>
                <w:szCs w:val="18"/>
                <w:u w:val="none"/>
                <w:lang w:val="en-US" w:eastAsia="zh-CN"/>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管理费</w:t>
            </w:r>
            <w:r>
              <w:rPr>
                <w:rStyle w:val="879"/>
                <w:rFonts w:hint="eastAsia" w:ascii="宋体" w:hAnsi="宋体" w:eastAsia="宋体" w:cs="宋体"/>
                <w:b/>
                <w:bCs/>
                <w:i w:val="0"/>
                <w:iCs w:val="0"/>
                <w:color w:val="000000"/>
                <w:sz w:val="18"/>
                <w:szCs w:val="18"/>
                <w:u w:val="none"/>
                <w:lang w:val="en-US" w:eastAsia="zh-CN" w:bidi="ar-SA"/>
              </w:rPr>
            </w:r>
            <w:r/>
          </w:p>
        </w:tc>
        <w:tc>
          <w:tcPr>
            <w:gridSpan w:val="5"/>
            <w:tcW w:w="4944" w:type="dxa"/>
            <w:vAlign w:val="center"/>
            <w:textDirection w:val="lrTb"/>
            <w:noWrap w:val="false"/>
          </w:tcPr>
          <w:p>
            <w:pPr>
              <w:pStyle w:val="869"/>
              <w:jc w:val="both"/>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val="false"/>
          </w:tcPr>
          <w:p>
            <w:pPr>
              <w:pStyle w:val="869"/>
              <w:jc w:val="both"/>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8</w:t>
            </w:r>
            <w:r>
              <w:rPr>
                <w:rStyle w:val="879"/>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利润</w:t>
            </w:r>
            <w:r>
              <w:rPr>
                <w:rStyle w:val="879"/>
                <w:rFonts w:hint="eastAsia" w:ascii="宋体" w:hAnsi="宋体" w:eastAsia="宋体" w:cs="宋体"/>
                <w:b/>
                <w:bCs/>
                <w:i w:val="0"/>
                <w:iCs w:val="0"/>
                <w:color w:val="000000"/>
                <w:sz w:val="18"/>
                <w:szCs w:val="18"/>
                <w:u w:val="none"/>
                <w:lang w:val="en-US" w:eastAsia="zh-CN" w:bidi="ar-SA"/>
              </w:rPr>
            </w:r>
            <w:r/>
          </w:p>
        </w:tc>
        <w:tc>
          <w:tcPr>
            <w:gridSpan w:val="5"/>
            <w:tcW w:w="4944" w:type="dxa"/>
            <w:vAlign w:val="center"/>
            <w:textDirection w:val="lrTb"/>
            <w:noWrap/>
          </w:tcPr>
          <w:p>
            <w:pPr>
              <w:pStyle w:val="869"/>
              <w:jc w:val="both"/>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c>
          <w:tcPr>
            <w:tcW w:w="1519" w:type="dxa"/>
            <w:vAlign w:val="center"/>
            <w:textDirection w:val="lrTb"/>
            <w:noWrap/>
          </w:tcPr>
          <w:p>
            <w:pPr>
              <w:pStyle w:val="869"/>
              <w:jc w:val="both"/>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Style w:val="879"/>
                <w:rFonts w:hint="eastAsia" w:ascii="宋体" w:hAnsi="宋体" w:eastAsia="宋体" w:cs="宋体"/>
                <w:i w:val="0"/>
                <w:iCs w:val="0"/>
                <w:color w:val="000000"/>
                <w:sz w:val="18"/>
                <w:szCs w:val="18"/>
                <w:u w:val="none"/>
                <w:lang w:val="en-US" w:eastAsia="zh-CN" w:bidi="ar-SA"/>
              </w:rPr>
            </w:r>
            <w:r/>
          </w:p>
        </w:tc>
      </w:tr>
      <w:tr>
        <w:trPr>
          <w:trHeight w:val="394"/>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9</w:t>
            </w:r>
            <w:r>
              <w:rPr>
                <w:rStyle w:val="879"/>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法定税费</w:t>
            </w:r>
            <w:r>
              <w:rPr>
                <w:rStyle w:val="879"/>
                <w:rFonts w:hint="eastAsia" w:ascii="宋体" w:hAnsi="宋体" w:eastAsia="宋体" w:cs="宋体"/>
                <w:b/>
                <w:bCs/>
                <w:i w:val="0"/>
                <w:iCs w:val="0"/>
                <w:color w:val="000000"/>
                <w:sz w:val="18"/>
                <w:szCs w:val="18"/>
                <w:u w:val="none"/>
                <w:lang w:val="en-US" w:eastAsia="zh-CN" w:bidi="ar-SA"/>
              </w:rPr>
            </w:r>
            <w:r/>
          </w:p>
        </w:tc>
        <w:tc>
          <w:tcPr>
            <w:gridSpan w:val="5"/>
            <w:tcW w:w="4944" w:type="dxa"/>
            <w:vAlign w:val="center"/>
            <w:textDirection w:val="lrTb"/>
            <w:noWrap/>
          </w:tcPr>
          <w:p>
            <w:pPr>
              <w:pStyle w:val="869"/>
              <w:jc w:val="left"/>
              <w:keepLines w:val="0"/>
              <w:keepNext w:val="0"/>
              <w:widowControl/>
              <w:rPr>
                <w:rFonts w:ascii="宋体" w:hAnsi="宋体" w:eastAsia="宋体" w:cs="宋体"/>
                <w:b w:val="0"/>
                <w:bCs w:val="0"/>
                <w:i w:val="0"/>
                <w:iCs w:val="0"/>
                <w:color w:val="000000"/>
                <w:sz w:val="18"/>
                <w:szCs w:val="18"/>
                <w:u w:val="none"/>
                <w:lang w:val="en-US" w:eastAsia="zh-CN"/>
              </w:rPr>
              <w:suppressLineNumbers w:val="0"/>
            </w:pPr>
            <w:r>
              <w:rPr>
                <w:rStyle w:val="879"/>
                <w:rFonts w:hint="eastAsia" w:ascii="宋体" w:hAnsi="宋体" w:cs="宋体"/>
                <w:i w:val="0"/>
                <w:iCs w:val="0"/>
                <w:color w:val="000000"/>
                <w:sz w:val="18"/>
                <w:szCs w:val="18"/>
                <w:u w:val="none"/>
                <w:lang w:val="en-US" w:eastAsia="zh-CN" w:bidi="ar-SA"/>
              </w:rPr>
            </w:r>
            <w:r/>
          </w:p>
        </w:tc>
        <w:tc>
          <w:tcPr>
            <w:tcW w:w="1519" w:type="dxa"/>
            <w:vAlign w:val="center"/>
            <w:textDirection w:val="lrTb"/>
            <w:noWrap/>
          </w:tcPr>
          <w:p>
            <w:pPr>
              <w:pStyle w:val="869"/>
              <w:jc w:val="left"/>
              <w:keepLines w:val="0"/>
              <w:keepNext w:val="0"/>
              <w:widowControl/>
              <w:rPr>
                <w:rStyle w:val="87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填报</w:t>
            </w:r>
            <w:r>
              <w:rPr>
                <w:rFonts w:hint="eastAsia" w:ascii="宋体" w:hAnsi="宋体" w:eastAsia="宋体" w:cs="宋体"/>
                <w:b w:val="0"/>
                <w:bCs w:val="0"/>
                <w:i w:val="0"/>
                <w:iCs w:val="0"/>
                <w:color w:val="000000"/>
                <w:sz w:val="18"/>
                <w:szCs w:val="18"/>
                <w:u w:val="none"/>
                <w:lang w:val="en-US" w:eastAsia="zh-CN"/>
              </w:rPr>
              <w:t xml:space="preserve">税费。</w:t>
            </w:r>
            <w:r>
              <w:rPr>
                <w:rStyle w:val="879"/>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10</w:t>
            </w:r>
            <w:r>
              <w:rPr>
                <w:rStyle w:val="879"/>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其他费用</w:t>
            </w:r>
            <w:r>
              <w:rPr>
                <w:rStyle w:val="879"/>
                <w:rFonts w:ascii="宋体" w:hAnsi="宋体" w:eastAsia="宋体" w:cs="宋体"/>
                <w:b/>
                <w:bCs/>
                <w:i w:val="0"/>
                <w:iCs w:val="0"/>
                <w:color w:val="000000"/>
                <w:sz w:val="18"/>
                <w:szCs w:val="18"/>
                <w:u w:val="none"/>
                <w:lang w:val="en-US" w:eastAsia="zh-CN"/>
              </w:rPr>
            </w:r>
            <w:r/>
          </w:p>
        </w:tc>
        <w:tc>
          <w:tcPr>
            <w:gridSpan w:val="5"/>
            <w:tcW w:w="4944" w:type="dxa"/>
            <w:vAlign w:val="center"/>
            <w:textDirection w:val="lrTb"/>
            <w:noWrap/>
          </w:tcPr>
          <w:p>
            <w:pPr>
              <w:pStyle w:val="869"/>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19" w:type="dxa"/>
            <w:vAlign w:val="center"/>
            <w:textDirection w:val="lrTb"/>
            <w:noWrap/>
          </w:tcPr>
          <w:p>
            <w:pPr>
              <w:pStyle w:val="869"/>
              <w:jc w:val="left"/>
              <w:keepLines w:val="0"/>
              <w:keepNext w:val="0"/>
              <w:widowControl/>
              <w:rPr>
                <w:rStyle w:val="879"/>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Style w:val="879"/>
                <w:rFonts w:hint="eastAsia" w:ascii="宋体" w:hAnsi="宋体" w:eastAsia="宋体" w:cs="宋体"/>
                <w:b/>
                <w:bCs/>
                <w:i w:val="0"/>
                <w:iCs w:val="0"/>
                <w:color w:val="000000"/>
                <w:sz w:val="18"/>
                <w:szCs w:val="18"/>
                <w:u w:val="none"/>
                <w:lang w:val="en-US" w:eastAsia="zh-CN"/>
              </w:rPr>
            </w:r>
            <w:r/>
          </w:p>
        </w:tc>
      </w:tr>
      <w:tr>
        <w:trPr>
          <w:trHeight w:val="549"/>
        </w:trPr>
        <w:tc>
          <w:tcPr>
            <w:tcW w:w="331" w:type="dxa"/>
            <w:vAlign w:val="center"/>
            <w:textDirection w:val="lrTb"/>
            <w:noWrap w:val="false"/>
          </w:tcPr>
          <w:p>
            <w:pPr>
              <w:pStyle w:val="869"/>
              <w:jc w:val="center"/>
              <w:widowControl w:val="off"/>
              <w:rPr>
                <w:rStyle w:val="879"/>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12</w:t>
            </w:r>
            <w:r>
              <w:rPr>
                <w:rStyle w:val="879"/>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总价（元）</w:t>
            </w:r>
            <w:r>
              <w:rPr>
                <w:rFonts w:hint="eastAsia" w:ascii="宋体" w:hAnsi="宋体" w:eastAsia="宋体" w:cs="宋体"/>
                <w:b/>
                <w:bCs/>
                <w:color w:val="000000"/>
                <w:sz w:val="18"/>
                <w:szCs w:val="18"/>
                <w:u w:val="none"/>
                <w:lang w:val="en-US" w:eastAsia="zh-CN"/>
              </w:rPr>
            </w:r>
            <w:r/>
          </w:p>
        </w:tc>
        <w:tc>
          <w:tcPr>
            <w:gridSpan w:val="6"/>
            <w:tcW w:w="809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u w:val="none"/>
                <w:lang w:val="en-US" w:eastAsia="zh-CN" w:bidi="ar-SA"/>
              </w:rPr>
            </w:pPr>
            <w:r>
              <w:rPr>
                <w:rStyle w:val="879"/>
                <w:rFonts w:hint="eastAsia" w:ascii="宋体" w:hAnsi="宋体" w:eastAsia="宋体" w:cs="宋体"/>
                <w:b/>
                <w:bCs/>
                <w:i w:val="0"/>
                <w:iCs w:val="0"/>
                <w:color w:val="000000"/>
                <w:sz w:val="18"/>
                <w:szCs w:val="18"/>
                <w:u w:val="none"/>
                <w:lang w:val="en-US" w:eastAsia="zh-CN" w:bidi="ar-SA"/>
              </w:rPr>
            </w:r>
            <w:r/>
          </w:p>
        </w:tc>
      </w:tr>
      <w:tr>
        <w:trPr>
          <w:trHeight w:val="881"/>
        </w:trPr>
        <w:tc>
          <w:tcPr>
            <w:gridSpan w:val="8"/>
            <w:tcW w:w="10356" w:type="dxa"/>
            <w:vAlign w:val="center"/>
            <w:textDirection w:val="lrTb"/>
            <w:noWrap w:val="false"/>
          </w:tcPr>
          <w:p>
            <w:pPr>
              <w:pStyle w:val="869"/>
              <w:jc w:val="left"/>
              <w:widowControl w:val="off"/>
              <w:rPr>
                <w:rStyle w:val="879"/>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，否则做无效响应处理。（3）服务时间不足一年的，按照采购文件规定服务时间测算。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《磋商报价明细表》“总</w:t>
            </w:r>
            <w:r>
              <w:rPr>
                <w:rFonts w:hint="eastAsia" w:ascii="宋体" w:hAnsi="宋体" w:eastAsia="宋体" w:cs="宋体"/>
                <w:b/>
                <w:bCs/>
                <w:i w:val="0"/>
                <w:iCs w:val="0"/>
                <w:color w:val="000000"/>
                <w:sz w:val="18"/>
                <w:szCs w:val="18"/>
                <w:u w:val="none"/>
                <w:lang w:val="en-US" w:eastAsia="zh-CN" w:bidi="ar"/>
              </w:rPr>
              <w:t xml:space="preserve">价</w:t>
            </w:r>
            <w:r>
              <w:rPr>
                <w:rFonts w:hint="eastAsia" w:ascii="宋体" w:hAnsi="宋体" w:eastAsia="宋体" w:cs="宋体"/>
                <w:b/>
                <w:bCs/>
                <w:color w:val="000000"/>
                <w:sz w:val="18"/>
                <w:szCs w:val="18"/>
                <w:u w:val="none"/>
                <w:lang w:val="en-US" w:eastAsia="zh-CN"/>
              </w:rPr>
              <w:t xml:space="preserve">”应当与《磋商报价表》中“总报价”一致。（5）此表中所有数值保留小数点后两位进行计算。</w:t>
            </w:r>
            <w:r>
              <w:rPr>
                <w:rStyle w:val="879"/>
                <w:rFonts w:ascii="宋体" w:hAnsi="宋体" w:eastAsia="宋体" w:cs="宋体"/>
                <w:b/>
                <w:bCs/>
                <w:i w:val="0"/>
                <w:iCs w:val="0"/>
                <w:color w:val="000000"/>
                <w:sz w:val="18"/>
                <w:szCs w:val="18"/>
                <w:u w:val="none"/>
                <w:lang w:val="en-US" w:eastAsia="zh-CN" w:bidi="ar-SA"/>
              </w:rPr>
            </w:r>
            <w:r/>
          </w:p>
        </w:tc>
      </w:tr>
    </w:tbl>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869"/>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sz w:val="21"/>
          <w:szCs w:val="21"/>
          <w:lang w:val="en-US" w:eastAsia="zh-CN"/>
        </w:rPr>
        <w:t xml:space="preserve">法律法规或政策文件</w:t>
      </w:r>
      <w:r>
        <w:rPr>
          <w:rFonts w:hint="eastAsia" w:ascii="宋体" w:hAnsi="宋体" w:cs="宋体"/>
          <w:b/>
          <w:bCs/>
          <w:sz w:val="21"/>
          <w:szCs w:val="21"/>
          <w:lang w:val="en-US" w:eastAsia="zh-CN"/>
        </w:rPr>
        <w:t xml:space="preserve">有</w:t>
      </w:r>
      <w:r>
        <w:rPr>
          <w:rFonts w:hint="eastAsia" w:ascii="宋体" w:hAnsi="宋体" w:eastAsia="宋体" w:cs="宋体"/>
          <w:b/>
          <w:bCs/>
          <w:sz w:val="21"/>
          <w:szCs w:val="21"/>
          <w:lang w:val="en-US" w:eastAsia="zh-CN"/>
        </w:rPr>
        <w:t xml:space="preserve">更新或另有规定的，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p>
      <w:pPr>
        <w:pStyle w:val="869"/>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7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488"/>
        <w:gridCol w:w="1553"/>
      </w:tblGrid>
      <w:tr>
        <w:trPr>
          <w:trHeight w:val="597" w:hRule="exact"/>
        </w:trPr>
        <w:tc>
          <w:tcPr>
            <w:tcW w:w="736"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879"/>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879"/>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879"/>
                <w:rFonts w:hint="eastAsia" w:ascii="宋体" w:hAnsi="宋体" w:eastAsia="宋体" w:cs="宋体"/>
                <w:b/>
                <w:bCs/>
                <w:i w:val="0"/>
                <w:iCs w:val="0"/>
                <w:color w:val="000000"/>
                <w:sz w:val="21"/>
                <w:szCs w:val="21"/>
                <w:u w:val="none"/>
                <w:lang w:val="en-US" w:eastAsia="zh-CN"/>
              </w:rPr>
            </w:r>
            <w:r/>
          </w:p>
        </w:tc>
        <w:tc>
          <w:tcPr>
            <w:tcW w:w="1488"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879"/>
                <w:rFonts w:hint="eastAsia" w:ascii="宋体" w:hAnsi="宋体" w:eastAsia="宋体" w:cs="宋体"/>
                <w:b/>
                <w:bCs/>
                <w:i w:val="0"/>
                <w:iCs w:val="0"/>
                <w:color w:val="000000"/>
                <w:sz w:val="21"/>
                <w:szCs w:val="21"/>
                <w:u w:val="none"/>
                <w:lang w:val="en-US" w:eastAsia="zh-CN"/>
              </w:rPr>
            </w:r>
            <w:r/>
          </w:p>
        </w:tc>
        <w:tc>
          <w:tcPr>
            <w:tcW w:w="1553"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879"/>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879"/>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879"/>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879"/>
                <w:rFonts w:hint="eastAsia" w:ascii="宋体" w:hAnsi="宋体" w:eastAsia="宋体" w:cs="宋体"/>
                <w:sz w:val="21"/>
                <w:szCs w:val="21"/>
                <w:vertAlign w:val="baseline"/>
                <w:lang w:val="en-US" w:eastAsia="zh-CN" w:bidi="ar-SA"/>
              </w:rPr>
            </w:r>
            <w:r/>
          </w:p>
        </w:tc>
        <w:tc>
          <w:tcPr>
            <w:tcW w:w="148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2490</w:t>
            </w:r>
            <w:r>
              <w:rPr>
                <w:rStyle w:val="879"/>
                <w:rFonts w:hint="eastAsia" w:ascii="宋体" w:hAnsi="宋体" w:eastAsia="宋体" w:cs="宋体"/>
                <w:sz w:val="21"/>
                <w:szCs w:val="21"/>
                <w:vertAlign w:val="baseline"/>
                <w:lang w:val="en-US" w:eastAsia="zh-CN" w:bidi="ar-SA"/>
              </w:rPr>
            </w:r>
            <w:r/>
          </w:p>
        </w:tc>
        <w:tc>
          <w:tcPr>
            <w:tcW w:w="1553"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Style w:val="879"/>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879"/>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879"/>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缴费基数（≥4952）*缴费比例（≥24.7%）</w:t>
            </w:r>
            <w:r>
              <w:rPr>
                <w:rStyle w:val="879"/>
                <w:rFonts w:hint="eastAsia" w:ascii="宋体" w:hAnsi="宋体" w:eastAsia="宋体" w:cs="宋体"/>
                <w:sz w:val="21"/>
                <w:szCs w:val="21"/>
                <w:vertAlign w:val="baseline"/>
                <w:lang w:val="en-US" w:eastAsia="zh-CN" w:bidi="ar-SA"/>
              </w:rPr>
            </w:r>
            <w:r/>
          </w:p>
        </w:tc>
        <w:tc>
          <w:tcPr>
            <w:tcW w:w="148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879"/>
                <w:rFonts w:hint="eastAsia" w:ascii="宋体" w:hAnsi="宋体" w:eastAsia="宋体" w:cs="宋体"/>
                <w:sz w:val="21"/>
                <w:szCs w:val="21"/>
                <w:vertAlign w:val="baseline"/>
                <w:lang w:val="en-US" w:eastAsia="zh-CN" w:bidi="ar-SA"/>
              </w:rPr>
            </w:r>
            <w:r/>
          </w:p>
        </w:tc>
        <w:tc>
          <w:tcPr>
            <w:tcW w:w="1553" w:type="dxa"/>
            <w:vAlign w:val="center"/>
            <w:textDirection w:val="lrTb"/>
            <w:noWrap/>
          </w:tcPr>
          <w:p>
            <w:pPr>
              <w:pStyle w:val="869"/>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w:t>
            </w:r>
            <w:r>
              <w:rPr>
                <w:rFonts w:hint="eastAsia" w:ascii="宋体" w:hAnsi="宋体" w:eastAsia="宋体" w:cs="宋体"/>
                <w:b/>
                <w:bCs/>
                <w:sz w:val="21"/>
                <w:szCs w:val="21"/>
                <w:vertAlign w:val="baseline"/>
                <w:lang w:val="en-US" w:eastAsia="zh-CN"/>
              </w:rPr>
              <w:t xml:space="preserve">保留小数点后两位测算，</w:t>
            </w:r>
            <w:r>
              <w:rPr>
                <w:rFonts w:hint="eastAsia" w:ascii="宋体" w:hAnsi="宋体" w:eastAsia="宋体" w:cs="宋体"/>
                <w:b/>
                <w:bCs/>
                <w:sz w:val="21"/>
                <w:szCs w:val="21"/>
                <w:vertAlign w:val="baseline"/>
                <w:lang w:val="en-US" w:eastAsia="zh-CN"/>
              </w:rPr>
            </w:r>
            <w:r/>
          </w:p>
          <w:p>
            <w:pPr>
              <w:pStyle w:val="869"/>
              <w:jc w:val="left"/>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w:t>
            </w:r>
            <w:r>
              <w:rPr>
                <w:rFonts w:hint="eastAsia" w:ascii="宋体" w:hAnsi="宋体" w:eastAsia="宋体" w:cs="宋体"/>
                <w:b/>
                <w:bCs/>
                <w:sz w:val="21"/>
                <w:szCs w:val="21"/>
                <w:vertAlign w:val="baseline"/>
                <w:lang w:val="en-US" w:eastAsia="zh-CN" w:bidi="ar-SA"/>
              </w:rPr>
              <w:t xml:space="preserve">1223.15</w:t>
            </w:r>
            <w:r>
              <w:rPr>
                <w:rStyle w:val="879"/>
                <w:rFonts w:hint="eastAsia"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879"/>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879"/>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rPr>
                <w:rStyle w:val="879"/>
                <w:rFonts w:hint="eastAsia" w:ascii="宋体" w:hAnsi="宋体" w:eastAsia="宋体" w:cs="宋体"/>
                <w:sz w:val="21"/>
                <w:szCs w:val="21"/>
                <w:vertAlign w:val="baseline"/>
                <w:lang w:val="en-US" w:eastAsia="zh-CN" w:bidi="ar-SA"/>
              </w:rPr>
            </w:r>
            <w:r/>
          </w:p>
        </w:tc>
        <w:tc>
          <w:tcPr>
            <w:tcW w:w="148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rPr>
                <w:rStyle w:val="879"/>
                <w:rFonts w:hint="eastAsia" w:ascii="宋体" w:hAnsi="宋体" w:eastAsia="宋体" w:cs="宋体"/>
                <w:sz w:val="21"/>
                <w:szCs w:val="21"/>
                <w:vertAlign w:val="baseline"/>
                <w:lang w:val="en-US" w:eastAsia="zh-CN" w:bidi="ar-SA"/>
              </w:rPr>
            </w:r>
            <w:r/>
          </w:p>
        </w:tc>
        <w:tc>
          <w:tcPr>
            <w:tcW w:w="1553"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Style w:val="879"/>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879"/>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879"/>
                <w:rFonts w:ascii="宋体" w:hAnsi="宋体" w:eastAsia="宋体" w:cs="宋体"/>
                <w:sz w:val="21"/>
                <w:szCs w:val="21"/>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rPr>
                <w:rStyle w:val="879"/>
                <w:rFonts w:hint="eastAsia" w:ascii="宋体" w:hAnsi="宋体" w:eastAsia="宋体" w:cs="宋体"/>
                <w:sz w:val="21"/>
                <w:szCs w:val="21"/>
                <w:vertAlign w:val="baseline"/>
                <w:lang w:val="en-US" w:eastAsia="zh-CN" w:bidi="ar-SA"/>
              </w:rPr>
            </w:r>
            <w:r/>
          </w:p>
        </w:tc>
        <w:tc>
          <w:tcPr>
            <w:tcW w:w="148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rPr>
                <w:rStyle w:val="879"/>
                <w:rFonts w:hint="eastAsia" w:ascii="宋体" w:hAnsi="宋体" w:eastAsia="宋体" w:cs="宋体"/>
                <w:sz w:val="21"/>
                <w:szCs w:val="21"/>
                <w:vertAlign w:val="baseline"/>
                <w:lang w:val="en-US" w:eastAsia="zh-CN" w:bidi="ar-SA"/>
              </w:rPr>
            </w:r>
            <w:r/>
          </w:p>
        </w:tc>
        <w:tc>
          <w:tcPr>
            <w:tcW w:w="1553" w:type="dxa"/>
            <w:vAlign w:val="center"/>
            <w:textDirection w:val="lrTb"/>
            <w:noWrap/>
          </w:tcPr>
          <w:p>
            <w:pPr>
              <w:pStyle w:val="869"/>
              <w:jc w:val="left"/>
              <w:keepLines w:val="0"/>
              <w:keepNext w:val="0"/>
              <w:pageBreakBefore w:val="0"/>
              <w:spacing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879"/>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86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488" w:type="dxa"/>
            <w:vAlign w:val="center"/>
            <w:textDirection w:val="lrTb"/>
            <w:noWrap/>
          </w:tcPr>
          <w:p>
            <w:pPr>
              <w:pStyle w:val="86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≥3962.144</w:t>
            </w:r>
            <w:r>
              <w:rPr>
                <w:rFonts w:hint="eastAsia" w:ascii="宋体" w:hAnsi="宋体" w:eastAsia="宋体" w:cs="宋体"/>
                <w:sz w:val="21"/>
                <w:szCs w:val="21"/>
                <w:vertAlign w:val="baseline"/>
                <w:lang w:val="en-US" w:eastAsia="zh-CN" w:bidi="ar-SA"/>
              </w:rPr>
            </w:r>
            <w:r/>
          </w:p>
        </w:tc>
        <w:tc>
          <w:tcPr>
            <w:tcW w:w="1553" w:type="dxa"/>
            <w:vAlign w:val="center"/>
            <w:textDirection w:val="lrTb"/>
            <w:noWrap/>
          </w:tcPr>
          <w:p>
            <w:pPr>
              <w:pStyle w:val="869"/>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rPr>
                <w:rFonts w:hint="eastAsia"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86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488" w:type="dxa"/>
            <w:vAlign w:val="center"/>
            <w:textDirection w:val="lrTb"/>
            <w:noWrap/>
          </w:tcPr>
          <w:p>
            <w:pPr>
              <w:pStyle w:val="869"/>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≥2490</w:t>
            </w:r>
            <w:r>
              <w:rPr>
                <w:rFonts w:hint="eastAsia" w:ascii="宋体" w:hAnsi="宋体" w:eastAsia="宋体" w:cs="宋体"/>
                <w:sz w:val="21"/>
                <w:szCs w:val="21"/>
                <w:vertAlign w:val="baseline"/>
                <w:lang w:val="en-US" w:eastAsia="zh-CN" w:bidi="ar-SA"/>
              </w:rPr>
            </w:r>
            <w:r/>
          </w:p>
        </w:tc>
        <w:tc>
          <w:tcPr>
            <w:tcW w:w="1553" w:type="dxa"/>
            <w:vAlign w:val="center"/>
            <w:textDirection w:val="lrTb"/>
            <w:noWrap/>
          </w:tcPr>
          <w:p>
            <w:pPr>
              <w:pStyle w:val="869"/>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i w:val="0"/>
                <w:iCs w:val="0"/>
                <w:color w:val="000000"/>
                <w:sz w:val="21"/>
                <w:szCs w:val="21"/>
                <w:u w:val="none"/>
                <w:lang w:val="en-US" w:eastAsia="zh-CN"/>
              </w:rPr>
            </w:r>
            <w:r/>
          </w:p>
        </w:tc>
      </w:tr>
    </w:tbl>
    <w:p>
      <w:pPr>
        <w:pStyle w:val="869"/>
        <w:numPr>
          <w:ilvl w:val="0"/>
          <w:numId w:val="0"/>
        </w:numPr>
        <w:ind w:firstLine="0"/>
        <w:jc w:val="left"/>
        <w:spacing w:after="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9"/>
        <w:numPr>
          <w:ilvl w:val="0"/>
          <w:numId w:val="0"/>
        </w:numPr>
        <w:ind w:firstLine="0"/>
        <w:jc w:val="left"/>
        <w:spacing w:after="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表2：社会保险最低缴费比例（参考）</w:t>
      </w:r>
      <w:r>
        <w:rPr>
          <w:rFonts w:hint="eastAsia" w:ascii="宋体" w:hAnsi="宋体" w:eastAsia="宋体" w:cs="宋体"/>
          <w:sz w:val="24"/>
          <w:szCs w:val="24"/>
          <w:lang w:val="en-US" w:eastAsia="zh-CN"/>
        </w:rPr>
      </w:r>
      <w:r/>
    </w:p>
    <w:tbl>
      <w:tblPr>
        <w:tblStyle w:val="942"/>
        <w:tblW w:w="0" w:type="auto"/>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2935"/>
      </w:tblGrid>
      <w:tr>
        <w:trPr/>
        <w:tc>
          <w:tcPr>
            <w:tcW w:w="773"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879"/>
                <w:rFonts w:hint="eastAsia" w:ascii="宋体" w:hAnsi="宋体" w:eastAsia="宋体" w:cs="宋体"/>
                <w:b/>
                <w:bCs/>
                <w:i w:val="0"/>
                <w:iCs w:val="0"/>
                <w:color w:val="000000"/>
                <w:sz w:val="21"/>
                <w:szCs w:val="21"/>
                <w:u w:val="none"/>
                <w:lang w:val="en-US" w:eastAsia="zh-CN"/>
              </w:rPr>
            </w:r>
            <w:r/>
          </w:p>
        </w:tc>
        <w:tc>
          <w:tcPr>
            <w:tcW w:w="2595"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rPr>
                <w:rStyle w:val="879"/>
                <w:rFonts w:hint="eastAsia" w:ascii="宋体" w:hAnsi="宋体" w:eastAsia="宋体" w:cs="宋体"/>
                <w:b/>
                <w:bCs/>
                <w:i w:val="0"/>
                <w:iCs w:val="0"/>
                <w:color w:val="000000"/>
                <w:sz w:val="21"/>
                <w:szCs w:val="21"/>
                <w:u w:val="none"/>
                <w:lang w:val="en-US" w:eastAsia="zh-CN"/>
              </w:rPr>
            </w:r>
            <w:r/>
          </w:p>
        </w:tc>
        <w:tc>
          <w:tcPr>
            <w:tcW w:w="3406"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rPr>
                <w:rStyle w:val="879"/>
                <w:rFonts w:hint="eastAsia" w:ascii="宋体" w:hAnsi="宋体" w:eastAsia="宋体" w:cs="宋体"/>
                <w:b/>
                <w:bCs/>
                <w:i w:val="0"/>
                <w:iCs w:val="0"/>
                <w:color w:val="000000"/>
                <w:sz w:val="21"/>
                <w:szCs w:val="21"/>
                <w:u w:val="none"/>
                <w:lang w:val="en-US" w:eastAsia="zh-CN"/>
              </w:rPr>
            </w:r>
            <w:r/>
          </w:p>
        </w:tc>
        <w:tc>
          <w:tcPr>
            <w:tcW w:w="2935"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rPr>
                <w:rStyle w:val="879"/>
                <w:rFonts w:hint="eastAsia" w:ascii="宋体" w:hAnsi="宋体" w:eastAsia="宋体" w:cs="宋体"/>
                <w:b/>
                <w:bCs/>
                <w:i w:val="0"/>
                <w:iCs w:val="0"/>
                <w:color w:val="000000"/>
                <w:sz w:val="21"/>
                <w:szCs w:val="21"/>
                <w:u w:val="none"/>
                <w:lang w:val="en-US" w:eastAsia="zh-CN"/>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87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87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879"/>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87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87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87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879"/>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87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87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87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879"/>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87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87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87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879"/>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87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87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87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879"/>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87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87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87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879"/>
                <w:rFonts w:hint="eastAsia" w:ascii="宋体" w:hAnsi="宋体" w:eastAsia="宋体" w:cs="宋体"/>
                <w:sz w:val="21"/>
                <w:szCs w:val="21"/>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879"/>
                <w:rFonts w:hint="eastAsia" w:ascii="宋体" w:hAnsi="宋体" w:eastAsia="宋体" w:cs="宋体"/>
                <w:sz w:val="21"/>
                <w:szCs w:val="21"/>
                <w:vertAlign w:val="baseline"/>
                <w:lang w:val="en-US" w:eastAsia="zh-CN" w:bidi="ar-SA"/>
              </w:rPr>
            </w:r>
            <w:r/>
          </w:p>
        </w:tc>
      </w:tr>
    </w:tbl>
    <w:p>
      <w:pPr>
        <w:pStyle w:val="869"/>
        <w:keepLines w:val="0"/>
        <w:keepNext w:val="0"/>
        <w:pageBreakBefore w:val="0"/>
        <w:spacing w:line="240" w:lineRule="auto"/>
        <w:rPr>
          <w:rFonts w:ascii="宋体" w:hAnsi="宋体" w:eastAsia="宋体"/>
          <w:sz w:val="24"/>
          <w:szCs w:val="24"/>
          <w:lang w:val="en-US" w:eastAsia="zh-CN"/>
        </w:rPr>
      </w:pPr>
      <w:r>
        <w:rPr>
          <w:rFonts w:ascii="宋体" w:hAnsi="宋体" w:eastAsia="宋体"/>
          <w:sz w:val="24"/>
          <w:szCs w:val="24"/>
          <w:lang w:val="en-US" w:eastAsia="zh-CN"/>
        </w:rPr>
      </w:r>
      <w:r/>
    </w:p>
    <w:p>
      <w:pPr>
        <w:pStyle w:val="881"/>
        <w:rPr>
          <w:rFonts w:ascii="宋体" w:hAnsi="宋体" w:eastAsia="宋体"/>
          <w:sz w:val="24"/>
          <w:szCs w:val="24"/>
          <w:lang w:val="en-US" w:eastAsia="zh-CN"/>
        </w:rPr>
      </w:pPr>
      <w:r>
        <w:rPr>
          <w:rFonts w:ascii="宋体" w:hAnsi="宋体" w:eastAsia="宋体"/>
          <w:sz w:val="24"/>
          <w:szCs w:val="24"/>
          <w:lang w:val="en-US" w:eastAsia="zh-CN"/>
        </w:rPr>
      </w:r>
      <w:r/>
    </w:p>
    <w:p>
      <w:pPr>
        <w:pStyle w:val="869"/>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lang w:val="en-US" w:eastAsia="zh-CN"/>
        </w:rPr>
      </w:r>
      <w:r/>
    </w:p>
    <w:p>
      <w:pPr>
        <w:pStyle w:val="869"/>
        <w:spacing w:line="480" w:lineRule="exact"/>
        <w:rPr>
          <w:rFonts w:hint="eastAsia" w:ascii="黑体" w:hAnsi="黑体" w:eastAsia="黑体" w:cs="Times New Roman"/>
          <w:i w:val="0"/>
          <w:color w:val="000000"/>
          <w:sz w:val="32"/>
          <w:szCs w:val="32"/>
          <w:u w:val="none"/>
          <w:lang w:val="en-US" w:eastAsia="zh-CN"/>
        </w:rPr>
      </w:pPr>
      <w:r/>
      <w:bookmarkEnd w:id="70"/>
      <w:r>
        <w:rPr>
          <w:rFonts w:hint="eastAsia" w:ascii="黑体" w:hAnsi="黑体" w:eastAsia="黑体" w:cs="Times New Roman"/>
          <w:i w:val="0"/>
          <w:color w:val="000000"/>
          <w:sz w:val="32"/>
          <w:szCs w:val="32"/>
          <w:u w:val="none"/>
          <w:lang w:val="en-US" w:eastAsia="zh-CN"/>
        </w:rPr>
      </w:r>
      <w:r/>
    </w:p>
    <w:p>
      <w:pPr>
        <w:pStyle w:val="869"/>
        <w:spacing w:line="480" w:lineRule="exact"/>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w:t>
      </w:r>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5"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1.供应商须对磋商文件技术要求中的实质性要求（斜体下划线内容或打“★”内容）做出明确响应，否则视为无效响应。</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869"/>
        <w:rPr>
          <w:rFonts w:hint="eastAsia" w:ascii="黑体" w:hAnsi="黑体" w:eastAsia="黑体" w:cs="Times New Roman"/>
          <w:i w:val="0"/>
          <w:iCs/>
          <w:color w:val="0000ff"/>
          <w:sz w:val="32"/>
          <w:szCs w:val="32"/>
          <w:u w:val="none"/>
          <w:lang w:val="en-US" w:eastAsia="zh-CN"/>
        </w:rPr>
      </w:pPr>
      <w:r/>
      <w:bookmarkStart w:id="74" w:name="_Hlt26955054"/>
      <w:r/>
      <w:bookmarkEnd w:id="74"/>
      <w:r>
        <w:rPr>
          <w:rFonts w:hint="eastAsia" w:ascii="黑体" w:hAnsi="黑体" w:eastAsia="黑体" w:cs="Times New Roman"/>
          <w:i w:val="0"/>
          <w:iCs/>
          <w:color w:val="0000ff"/>
          <w:sz w:val="32"/>
          <w:szCs w:val="32"/>
          <w:u w:val="none"/>
          <w:lang w:val="en-US"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pPr>
      <w:r/>
      <w:r/>
    </w:p>
    <w:p>
      <w:pPr>
        <w:pStyle w:val="869"/>
        <w:jc w:val="center"/>
        <w:rPr>
          <w:rFonts w:hint="eastAsia" w:ascii="宋体" w:hAnsi="宋体" w:cs="仿宋"/>
          <w:b/>
          <w:bCs/>
          <w:sz w:val="32"/>
          <w:szCs w:val="32"/>
        </w:rPr>
      </w:pPr>
      <w:r>
        <w:rPr>
          <w:rFonts w:hint="eastAsia" w:ascii="宋体" w:hAnsi="宋体" w:cs="仿宋"/>
          <w:b/>
          <w:bCs/>
          <w:sz w:val="32"/>
          <w:szCs w:val="32"/>
        </w:rPr>
      </w:r>
      <w:r/>
    </w:p>
    <w:p>
      <w:pPr>
        <w:pStyle w:val="881"/>
        <w:rPr>
          <w:rFonts w:hint="eastAsia" w:ascii="宋体" w:hAnsi="宋体" w:cs="仿宋"/>
          <w:b/>
          <w:bCs/>
          <w:sz w:val="32"/>
          <w:szCs w:val="32"/>
        </w:rPr>
      </w:pPr>
      <w:r>
        <w:rPr>
          <w:rFonts w:hint="eastAsia" w:ascii="宋体" w:hAnsi="宋体" w:cs="仿宋"/>
          <w:b/>
          <w:bCs/>
          <w:sz w:val="32"/>
          <w:szCs w:val="32"/>
        </w:rPr>
      </w:r>
      <w:r/>
    </w:p>
    <w:p>
      <w:pPr>
        <w:pStyle w:val="869"/>
        <w:rPr>
          <w:rFonts w:hint="eastAsia" w:ascii="宋体" w:hAnsi="宋体" w:cs="仿宋"/>
          <w:b/>
          <w:bCs/>
          <w:sz w:val="32"/>
          <w:szCs w:val="32"/>
        </w:rPr>
      </w:pPr>
      <w:r>
        <w:rPr>
          <w:rFonts w:hint="eastAsia" w:ascii="宋体" w:hAnsi="宋体" w:cs="仿宋"/>
          <w:b/>
          <w:bCs/>
          <w:sz w:val="32"/>
          <w:szCs w:val="32"/>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1"/>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881"/>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rPr>
          <w:rFonts w:hint="eastAsia"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69"/>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69"/>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9"/>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3.除另有说明外，本磋商</w:t>
      </w:r>
      <w:r>
        <w:rPr>
          <w:rFonts w:hint="eastAsia" w:ascii="宋体" w:hAnsi="宋体" w:eastAsia="宋体" w:cs="Times New Roman"/>
          <w:sz w:val="24"/>
          <w:lang w:eastAsia="zh-CN"/>
        </w:rPr>
        <w:t xml:space="preserve">文件</w:t>
      </w:r>
      <w:r>
        <w:rPr>
          <w:rFonts w:hint="eastAsia" w:ascii="宋体" w:hAnsi="宋体" w:eastAsia="宋体" w:cs="Times New Roman"/>
          <w:sz w:val="24"/>
        </w:rPr>
        <w:t xml:space="preserve">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40"/>
        <w:rPr>
          <w:rFonts w:hint="eastAsia" w:ascii="宋体" w:hAnsi="宋体" w:eastAsia="宋体" w:cs="Times New Roman"/>
          <w:sz w:val="24"/>
        </w:rPr>
      </w:pPr>
      <w:r>
        <w:rPr>
          <w:rFonts w:hint="eastAsia" w:ascii="宋体" w:hAnsi="宋体" w:eastAsia="宋体" w:cs="Times New Roman"/>
          <w:sz w:val="24"/>
        </w:rPr>
      </w:r>
      <w:r/>
    </w:p>
    <w:p>
      <w:pPr>
        <w:pStyle w:val="869"/>
        <w:rPr>
          <w:rFonts w:hint="eastAsia"/>
        </w:rPr>
      </w:pPr>
      <w:r>
        <w:rPr>
          <w:rFonts w:hint="eastAsia"/>
        </w:rPr>
      </w:r>
      <w:r/>
    </w:p>
    <w:p>
      <w:pPr>
        <w:pStyle w:val="869"/>
        <w:ind w:firstLine="645"/>
        <w:spacing w:line="560" w:lineRule="exact"/>
        <w:rPr>
          <w:rFonts w:ascii="宋体" w:hAnsi="宋体"/>
          <w:sz w:val="24"/>
        </w:rPr>
      </w:pPr>
      <w:r>
        <w:rPr>
          <w:rFonts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81"/>
        <w:rPr>
          <w:rFonts w:hint="eastAsia" w:ascii="宋体" w:hAnsi="宋体"/>
          <w:sz w:val="24"/>
        </w:rPr>
      </w:pPr>
      <w:r>
        <w:rPr>
          <w:rFonts w:hint="eastAsia" w:ascii="宋体" w:hAnsi="宋体"/>
          <w:sz w:val="24"/>
        </w:rPr>
      </w:r>
      <w:r/>
    </w:p>
    <w:p>
      <w:pPr>
        <w:pStyle w:val="869"/>
        <w:rPr>
          <w:rFonts w:hint="eastAsia" w:ascii="宋体" w:hAnsi="宋体"/>
          <w:sz w:val="24"/>
        </w:rPr>
      </w:pPr>
      <w:r>
        <w:rPr>
          <w:rFonts w:hint="eastAsia" w:ascii="宋体" w:hAnsi="宋体"/>
          <w:sz w:val="24"/>
        </w:rPr>
      </w:r>
      <w:r/>
    </w:p>
    <w:p>
      <w:pPr>
        <w:pStyle w:val="881"/>
        <w:rPr>
          <w:rFonts w:hint="eastAsia"/>
        </w:rPr>
      </w:pPr>
      <w:r>
        <w:rPr>
          <w:rFonts w:hint="eastAsia"/>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rPr>
          <w:rFonts w:ascii="Times New Roman" w:hAnsi="Times New Roman"/>
          <w:sz w:val="24"/>
          <w:szCs w:val="24"/>
        </w:rPr>
      </w:pPr>
      <w:r>
        <w:rPr>
          <w:rFonts w:ascii="Times New Roman" w:hAnsi="Times New Roman"/>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３９</w:t>
    </w:r>
    <w:r>
      <w:rPr>
        <w:rFonts w:ascii="宋体" w:hAnsi="宋体"/>
      </w:rPr>
      <w:fldChar w:fldCharType="end"/>
    </w:r>
    <w:r>
      <w:rPr>
        <w:rStyle w:val="944"/>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2"/>
    <w:qFormat/>
    <w:pPr>
      <w:jc w:val="center"/>
      <w:keepNext/>
      <w:outlineLvl w:val="0"/>
    </w:pPr>
    <w:rPr>
      <w:rFonts w:ascii="楷体_GB2312" w:hAnsi="Times New Roman" w:eastAsia="楷体_GB2312" w:cs="Times New Roman"/>
      <w:sz w:val="28"/>
      <w:szCs w:val="28"/>
    </w:rPr>
  </w:style>
  <w:style w:type="paragraph" w:styleId="871">
    <w:name w:val="标题 2"/>
    <w:basedOn w:val="869"/>
    <w:next w:val="884"/>
    <w:link w:val="883"/>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4"/>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4"/>
    <w:link w:val="887"/>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4"/>
    <w:link w:val="888"/>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2"/>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索引 41"/>
    <w:basedOn w:val="869"/>
    <w:next w:val="869"/>
    <w:link w:val="869"/>
    <w:semiHidden/>
    <w:qFormat/>
    <w:pPr>
      <w:ind w:left="1260"/>
    </w:pPr>
    <w:rPr>
      <w:rFonts w:ascii="Calibri" w:hAnsi="Calibri" w:eastAsia="Calibri" w:cs="宋体"/>
      <w:sz w:val="20"/>
      <w:lang w:val="zh-CN"/>
    </w:rPr>
  </w:style>
  <w:style w:type="character" w:styleId="882">
    <w:name w:val="标题 1 Char"/>
    <w:next w:val="882"/>
    <w:link w:val="870"/>
    <w:rPr>
      <w:rFonts w:ascii="楷体_GB2312" w:hAnsi="Times New Roman" w:eastAsia="楷体_GB2312" w:cs="Times New Roman"/>
      <w:sz w:val="28"/>
      <w:szCs w:val="28"/>
    </w:rPr>
  </w:style>
  <w:style w:type="character" w:styleId="883">
    <w:name w:val="标题 2 Char"/>
    <w:next w:val="883"/>
    <w:link w:val="871"/>
    <w:rPr>
      <w:rFonts w:ascii="Arial" w:hAnsi="Arial" w:eastAsia="幼圆" w:cs="Arial"/>
      <w:b/>
      <w:bCs/>
      <w:sz w:val="44"/>
      <w:szCs w:val="44"/>
    </w:rPr>
  </w:style>
  <w:style w:type="paragraph" w:styleId="884">
    <w:name w:val="正文缩进"/>
    <w:basedOn w:val="869"/>
    <w:next w:val="884"/>
    <w:link w:val="885"/>
    <w:pPr>
      <w:ind w:firstLine="420"/>
    </w:pPr>
    <w:rPr>
      <w:szCs w:val="21"/>
    </w:rPr>
  </w:style>
  <w:style w:type="character" w:styleId="885">
    <w:name w:val="正文缩进 Char"/>
    <w:next w:val="885"/>
    <w:link w:val="884"/>
    <w:rPr>
      <w:szCs w:val="21"/>
    </w:rPr>
  </w:style>
  <w:style w:type="character" w:styleId="886">
    <w:name w:val="标题 3 Char"/>
    <w:next w:val="886"/>
    <w:link w:val="872"/>
    <w:rPr>
      <w:rFonts w:ascii="Times New Roman" w:hAnsi="Times New Roman" w:eastAsia="宋体" w:cs="Times New Roman"/>
      <w:b/>
      <w:bCs/>
      <w:sz w:val="32"/>
      <w:szCs w:val="32"/>
    </w:rPr>
  </w:style>
  <w:style w:type="character" w:styleId="887">
    <w:name w:val="标题 4 Char"/>
    <w:next w:val="887"/>
    <w:link w:val="873"/>
    <w:rPr>
      <w:rFonts w:ascii="Arial" w:hAnsi="Arial" w:eastAsia="黑体" w:cs="Arial"/>
      <w:b/>
      <w:bCs/>
      <w:sz w:val="28"/>
      <w:szCs w:val="28"/>
    </w:rPr>
  </w:style>
  <w:style w:type="character" w:styleId="888">
    <w:name w:val="标题 5 Char"/>
    <w:next w:val="888"/>
    <w:link w:val="874"/>
    <w:rPr>
      <w:rFonts w:ascii="宋体" w:hAnsi="Times New Roman" w:eastAsia="宋体" w:cs="Times New Roman"/>
      <w:color w:val="000000"/>
      <w:sz w:val="28"/>
      <w:szCs w:val="28"/>
    </w:rPr>
  </w:style>
  <w:style w:type="character" w:styleId="889">
    <w:name w:val="标题 6 Char"/>
    <w:next w:val="889"/>
    <w:link w:val="875"/>
    <w:rPr>
      <w:rFonts w:ascii="Arial" w:hAnsi="Arial" w:eastAsia="黑体" w:cs="Times New Roman"/>
      <w:b/>
      <w:bCs/>
      <w:sz w:val="24"/>
      <w:szCs w:val="24"/>
    </w:rPr>
  </w:style>
  <w:style w:type="character" w:styleId="890">
    <w:name w:val="标题 7 Char"/>
    <w:next w:val="890"/>
    <w:link w:val="876"/>
    <w:rPr>
      <w:rFonts w:ascii="Times New Roman" w:hAnsi="Times New Roman" w:eastAsia="宋体" w:cs="Times New Roman"/>
      <w:b/>
      <w:bCs/>
      <w:sz w:val="24"/>
      <w:szCs w:val="24"/>
    </w:rPr>
  </w:style>
  <w:style w:type="character" w:styleId="891">
    <w:name w:val="标题 8 Char"/>
    <w:next w:val="891"/>
    <w:link w:val="877"/>
    <w:rPr>
      <w:rFonts w:ascii="Arial" w:hAnsi="Arial" w:eastAsia="黑体" w:cs="Times New Roman"/>
      <w:sz w:val="24"/>
      <w:szCs w:val="24"/>
    </w:rPr>
  </w:style>
  <w:style w:type="character" w:styleId="892">
    <w:name w:val="标题 9 Char"/>
    <w:next w:val="892"/>
    <w:link w:val="878"/>
    <w:rPr>
      <w:rFonts w:ascii="Arial" w:hAnsi="Arial" w:eastAsia="黑体" w:cs="Times New Roman"/>
      <w:szCs w:val="21"/>
    </w:rPr>
  </w:style>
  <w:style w:type="paragraph" w:styleId="893">
    <w:name w:val="列表 3"/>
    <w:basedOn w:val="869"/>
    <w:next w:val="893"/>
    <w:link w:val="869"/>
    <w:pPr>
      <w:ind w:left="100" w:hanging="200"/>
    </w:pPr>
    <w:rPr>
      <w:rFonts w:ascii="Times New Roman" w:hAnsi="Times New Roman" w:eastAsia="宋体" w:cs="Times New Roman"/>
      <w:szCs w:val="21"/>
    </w:rPr>
  </w:style>
  <w:style w:type="paragraph" w:styleId="894">
    <w:name w:val="目录 7"/>
    <w:basedOn w:val="869"/>
    <w:next w:val="869"/>
    <w:link w:val="869"/>
    <w:semiHidden/>
    <w:pPr>
      <w:ind w:left="1260"/>
      <w:jc w:val="left"/>
    </w:pPr>
    <w:rPr>
      <w:rFonts w:ascii="Times New Roman" w:hAnsi="Times New Roman" w:eastAsia="宋体" w:cs="Times New Roman"/>
      <w:szCs w:val="21"/>
    </w:rPr>
  </w:style>
  <w:style w:type="paragraph" w:styleId="895">
    <w:name w:val="文档结构图"/>
    <w:basedOn w:val="869"/>
    <w:next w:val="895"/>
    <w:link w:val="896"/>
    <w:semiHidden/>
    <w:pPr>
      <w:shd w:val="clear" w:color="auto" w:fill="000080"/>
    </w:pPr>
    <w:rPr>
      <w:rFonts w:ascii="Times New Roman" w:hAnsi="Times New Roman" w:eastAsia="宋体" w:cs="Times New Roman"/>
      <w:szCs w:val="21"/>
    </w:rPr>
  </w:style>
  <w:style w:type="character" w:styleId="896">
    <w:name w:val="文档结构图 Char"/>
    <w:next w:val="896"/>
    <w:link w:val="895"/>
    <w:semiHidden/>
    <w:rPr>
      <w:rFonts w:ascii="Times New Roman" w:hAnsi="Times New Roman" w:eastAsia="宋体" w:cs="Times New Roman"/>
      <w:szCs w:val="21"/>
      <w:shd w:val="clear" w:color="auto" w:fill="000080"/>
    </w:rPr>
  </w:style>
  <w:style w:type="paragraph" w:styleId="897">
    <w:name w:val="批注文字"/>
    <w:basedOn w:val="869"/>
    <w:next w:val="897"/>
    <w:link w:val="898"/>
    <w:unhideWhenUsed/>
    <w:pPr>
      <w:jc w:val="left"/>
    </w:pPr>
  </w:style>
  <w:style w:type="character" w:styleId="898">
    <w:name w:val="批注文字 Char"/>
    <w:basedOn w:val="879"/>
    <w:next w:val="898"/>
    <w:link w:val="897"/>
    <w:uiPriority w:val="99"/>
    <w:semiHidden/>
  </w:style>
  <w:style w:type="paragraph" w:styleId="899">
    <w:name w:val="正文文本 3"/>
    <w:basedOn w:val="869"/>
    <w:next w:val="899"/>
    <w:link w:val="900"/>
    <w:rPr>
      <w:rFonts w:ascii="仿宋_GB2312" w:hAnsi="Arial" w:eastAsia="仿宋_GB2312" w:cs="Times New Roman"/>
      <w:sz w:val="32"/>
      <w:szCs w:val="32"/>
    </w:rPr>
  </w:style>
  <w:style w:type="character" w:styleId="900">
    <w:name w:val="正文文本 3 Char"/>
    <w:next w:val="900"/>
    <w:link w:val="899"/>
    <w:rPr>
      <w:rFonts w:ascii="仿宋_GB2312" w:hAnsi="Arial" w:eastAsia="仿宋_GB2312" w:cs="Times New Roman"/>
      <w:sz w:val="32"/>
      <w:szCs w:val="32"/>
    </w:rPr>
  </w:style>
  <w:style w:type="paragraph" w:styleId="901">
    <w:name w:val="正文文本"/>
    <w:basedOn w:val="869"/>
    <w:next w:val="869"/>
    <w:link w:val="902"/>
    <w:rPr>
      <w:rFonts w:ascii="楷体_GB2312" w:hAnsi="Arial" w:eastAsia="楷体_GB2312" w:cs="Times New Roman"/>
      <w:sz w:val="28"/>
      <w:szCs w:val="28"/>
    </w:rPr>
  </w:style>
  <w:style w:type="character" w:styleId="902">
    <w:name w:val="正文文本 Char"/>
    <w:next w:val="902"/>
    <w:link w:val="901"/>
    <w:rPr>
      <w:rFonts w:ascii="楷体_GB2312" w:hAnsi="Arial" w:eastAsia="楷体_GB2312" w:cs="Times New Roman"/>
      <w:sz w:val="28"/>
      <w:szCs w:val="28"/>
    </w:rPr>
  </w:style>
  <w:style w:type="paragraph" w:styleId="903">
    <w:name w:val="正文文本缩进"/>
    <w:basedOn w:val="869"/>
    <w:next w:val="905"/>
    <w:link w:val="904"/>
    <w:unhideWhenUsed/>
    <w:pPr>
      <w:ind w:left="420"/>
      <w:spacing w:after="120"/>
    </w:pPr>
  </w:style>
  <w:style w:type="character" w:styleId="904">
    <w:name w:val="正文文本缩进 Char"/>
    <w:basedOn w:val="879"/>
    <w:next w:val="904"/>
    <w:link w:val="903"/>
    <w:uiPriority w:val="99"/>
    <w:semiHidden/>
  </w:style>
  <w:style w:type="paragraph" w:styleId="905">
    <w:name w:val="寄信人地址"/>
    <w:basedOn w:val="869"/>
    <w:next w:val="905"/>
    <w:link w:val="869"/>
    <w:qFormat/>
    <w:rPr>
      <w:rFonts w:ascii="Arial" w:hAnsi="Arial" w:eastAsia="宋体" w:cs="宋体"/>
    </w:rPr>
  </w:style>
  <w:style w:type="paragraph" w:styleId="906">
    <w:name w:val="列表 2"/>
    <w:basedOn w:val="869"/>
    <w:next w:val="906"/>
    <w:link w:val="869"/>
    <w:pPr>
      <w:ind w:left="100" w:hanging="200"/>
    </w:pPr>
    <w:rPr>
      <w:rFonts w:ascii="Times New Roman" w:hAnsi="Times New Roman" w:eastAsia="宋体" w:cs="Times New Roman"/>
      <w:szCs w:val="21"/>
    </w:rPr>
  </w:style>
  <w:style w:type="paragraph" w:styleId="907">
    <w:name w:val="索引 4"/>
    <w:basedOn w:val="869"/>
    <w:next w:val="869"/>
    <w:link w:val="869"/>
    <w:semiHidden/>
    <w:qFormat/>
    <w:pPr>
      <w:ind w:left="1260"/>
    </w:pPr>
    <w:rPr>
      <w:rFonts w:ascii="Calibri" w:hAnsi="Calibri" w:eastAsia="Calibri" w:cs="宋体"/>
      <w:sz w:val="20"/>
      <w:lang w:val="zh-CN"/>
    </w:rPr>
  </w:style>
  <w:style w:type="paragraph" w:styleId="908">
    <w:name w:val="目录 5"/>
    <w:basedOn w:val="869"/>
    <w:next w:val="869"/>
    <w:link w:val="869"/>
    <w:semiHidden/>
    <w:pPr>
      <w:ind w:left="840"/>
      <w:jc w:val="left"/>
    </w:pPr>
    <w:rPr>
      <w:rFonts w:ascii="Times New Roman" w:hAnsi="Times New Roman" w:eastAsia="宋体" w:cs="Times New Roman"/>
      <w:szCs w:val="21"/>
    </w:rPr>
  </w:style>
  <w:style w:type="paragraph" w:styleId="909">
    <w:name w:val="目录 3"/>
    <w:basedOn w:val="869"/>
    <w:next w:val="869"/>
    <w:link w:val="869"/>
    <w:semiHidden/>
    <w:pPr>
      <w:ind w:left="420"/>
      <w:jc w:val="left"/>
    </w:pPr>
    <w:rPr>
      <w:rFonts w:ascii="Times New Roman" w:hAnsi="Times New Roman" w:eastAsia="宋体" w:cs="Times New Roman"/>
      <w:i/>
      <w:iCs/>
      <w:szCs w:val="24"/>
    </w:rPr>
  </w:style>
  <w:style w:type="paragraph" w:styleId="910">
    <w:name w:val="纯文本"/>
    <w:basedOn w:val="869"/>
    <w:next w:val="910"/>
    <w:link w:val="911"/>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rPr>
      <w:rFonts w:ascii="Times New Roman" w:hAnsi="Times New Roman" w:eastAsia="宋体" w:cs="Times New Roman"/>
      <w:szCs w:val="21"/>
    </w:rPr>
  </w:style>
  <w:style w:type="paragraph" w:styleId="913">
    <w:name w:val="日期"/>
    <w:basedOn w:val="869"/>
    <w:next w:val="869"/>
    <w:link w:val="914"/>
    <w:rPr>
      <w:rFonts w:ascii="Times New Roman" w:hAnsi="Times New Roman" w:eastAsia="宋体" w:cs="Times New Roman"/>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rFonts w:ascii="Times New Roman" w:hAnsi="Times New Roman" w:eastAsia="宋体" w:cs="Times New Roman"/>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9"/>
    <w:next w:val="869"/>
    <w:link w:val="869"/>
    <w:semiHidden/>
    <w:pPr>
      <w:ind w:left="630"/>
      <w:jc w:val="left"/>
    </w:pPr>
    <w:rPr>
      <w:rFonts w:ascii="Times New Roman" w:hAnsi="Times New Roman" w:eastAsia="宋体" w:cs="Times New Roman"/>
      <w:szCs w:val="21"/>
    </w:rPr>
  </w:style>
  <w:style w:type="paragraph" w:styleId="925">
    <w:name w:val="列表"/>
    <w:basedOn w:val="869"/>
    <w:next w:val="925"/>
    <w:link w:val="869"/>
    <w:pPr>
      <w:ind w:left="200" w:hanging="200"/>
    </w:pPr>
    <w:rPr>
      <w:rFonts w:ascii="Times New Roman" w:hAnsi="Times New Roman" w:eastAsia="宋体" w:cs="Times New Roman"/>
      <w:szCs w:val="21"/>
    </w:rPr>
  </w:style>
  <w:style w:type="paragraph" w:styleId="926">
    <w:name w:val="目录 6"/>
    <w:basedOn w:val="869"/>
    <w:next w:val="869"/>
    <w:link w:val="869"/>
    <w:semiHidden/>
    <w:pPr>
      <w:ind w:left="1050"/>
      <w:jc w:val="left"/>
    </w:pPr>
    <w:rPr>
      <w:rFonts w:ascii="Times New Roman" w:hAnsi="Times New Roman" w:eastAsia="宋体" w:cs="Times New Roman"/>
      <w:szCs w:val="21"/>
    </w:r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rPr>
      <w:rFonts w:ascii="Times New Roman" w:hAnsi="Times New Roman" w:eastAsia="宋体" w:cs="Times New Roman"/>
      <w:szCs w:val="21"/>
    </w:rPr>
  </w:style>
  <w:style w:type="paragraph" w:styleId="930">
    <w:name w:val="目录 2"/>
    <w:basedOn w:val="869"/>
    <w:next w:val="869"/>
    <w:link w:val="869"/>
    <w:semiHidden/>
    <w:pPr>
      <w:ind w:left="210"/>
      <w:jc w:val="left"/>
    </w:pPr>
    <w:rPr>
      <w:rFonts w:ascii="Times New Roman" w:hAnsi="Times New Roman" w:eastAsia="宋体" w:cs="Times New Roman"/>
      <w:smallCaps/>
      <w:szCs w:val="24"/>
    </w:rPr>
  </w:style>
  <w:style w:type="paragraph" w:styleId="931">
    <w:name w:val="目录 9"/>
    <w:basedOn w:val="869"/>
    <w:next w:val="869"/>
    <w:link w:val="869"/>
    <w:semiHidden/>
    <w:pPr>
      <w:ind w:left="1680"/>
      <w:jc w:val="left"/>
    </w:pPr>
    <w:rPr>
      <w:rFonts w:ascii="Times New Roman" w:hAnsi="Times New Roman" w:eastAsia="宋体" w:cs="Times New Roman"/>
      <w:szCs w:val="21"/>
    </w:rPr>
  </w:style>
  <w:style w:type="paragraph" w:styleId="932">
    <w:name w:val="正文文本 2"/>
    <w:basedOn w:val="869"/>
    <w:next w:val="932"/>
    <w:link w:val="933"/>
    <w:pPr>
      <w:jc w:val="center"/>
      <w:widowControl/>
    </w:pPr>
    <w:rPr>
      <w:rFonts w:ascii="楷体_GB2312" w:hAnsi="Times New Roman" w:eastAsia="楷体_GB2312" w:cs="Times New Roman"/>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69"/>
    <w:next w:val="869"/>
    <w:link w:val="869"/>
    <w:semiHidden/>
    <w:pPr>
      <w:spacing w:line="240" w:lineRule="atLeast"/>
    </w:pPr>
    <w:rPr>
      <w:rFonts w:ascii="Times New Roman" w:hAnsi="Times New Roman" w:eastAsia="宋体" w:cs="Times New Roman"/>
      <w:b/>
      <w:bCs/>
      <w:szCs w:val="21"/>
    </w:rPr>
  </w:style>
  <w:style w:type="paragraph" w:styleId="936">
    <w:name w:val="批注主题"/>
    <w:basedOn w:val="897"/>
    <w:next w:val="897"/>
    <w:link w:val="937"/>
    <w:semiHidden/>
    <w:rPr>
      <w:rFonts w:ascii="Times New Roman" w:hAnsi="Times New Roman" w:eastAsia="宋体" w:cs="Times New Roman"/>
      <w:b/>
      <w:bCs/>
      <w:szCs w:val="21"/>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rPr>
      <w:rFonts w:ascii="仿宋_GB2312" w:hAnsi="Times New Roman" w:eastAsia="仿宋_GB2312" w:cs="Times New Roman"/>
      <w:sz w:val="30"/>
      <w:szCs w:val="30"/>
    </w:rPr>
  </w:style>
  <w:style w:type="paragraph" w:styleId="940">
    <w:name w:val="正文首行缩进 2"/>
    <w:basedOn w:val="903"/>
    <w:next w:val="869"/>
    <w:link w:val="941"/>
    <w:pPr>
      <w:ind w:left="0" w:firstLine="420"/>
      <w:spacing w:after="0" w:line="360" w:lineRule="auto"/>
    </w:pPr>
    <w:rPr>
      <w:rFonts w:ascii="宋体" w:hAnsi="宋体" w:eastAsia="宋体" w:cs="Times New Roman"/>
      <w:szCs w:val="20"/>
    </w:rPr>
  </w:style>
  <w:style w:type="character" w:styleId="941">
    <w:name w:val="正文首行缩进 2 Char"/>
    <w:next w:val="941"/>
    <w:link w:val="940"/>
    <w:rPr>
      <w:rFonts w:ascii="宋体" w:hAnsi="宋体" w:eastAsia="宋体" w:cs="Times New Roman"/>
      <w:szCs w:val="20"/>
    </w:rPr>
  </w:style>
  <w:style w:type="table" w:styleId="942">
    <w:name w:val="网格型"/>
    <w:basedOn w:val="880"/>
    <w:next w:val="942"/>
    <w:link w:val="869"/>
    <w:pPr>
      <w:jc w:val="both"/>
      <w:widowControl w:val="off"/>
    </w:pPr>
    <w:rPr>
      <w:rFonts w:ascii="Times New Roman" w:hAnsi="Times New Roman" w:eastAsia="宋体" w:cs="Times New Roman"/>
      <w:sz w:val="20"/>
      <w:szCs w:val="20"/>
    </w:rPr>
    <w:tblPr/>
  </w:style>
  <w:style w:type="character" w:styleId="943">
    <w:name w:val="要点"/>
    <w:next w:val="943"/>
    <w:link w:val="869"/>
    <w:qFormat/>
    <w:rPr>
      <w:b/>
      <w:bCs/>
    </w:rPr>
  </w:style>
  <w:style w:type="character" w:styleId="944">
    <w:name w:val="页码"/>
    <w:next w:val="944"/>
    <w:link w:val="869"/>
  </w:style>
  <w:style w:type="character" w:styleId="945">
    <w:name w:val="已访问的超链接"/>
    <w:next w:val="945"/>
    <w:link w:val="869"/>
    <w:rPr>
      <w:color w:val="800080"/>
      <w:u w:val="single"/>
    </w:rPr>
  </w:style>
  <w:style w:type="character" w:styleId="946">
    <w:name w:val="超链接"/>
    <w:next w:val="946"/>
    <w:link w:val="869"/>
    <w:rPr>
      <w:color w:val="0000ff"/>
      <w:u w:val="single"/>
    </w:rPr>
  </w:style>
  <w:style w:type="character" w:styleId="947">
    <w:name w:val="批注引用"/>
    <w:next w:val="947"/>
    <w:link w:val="869"/>
    <w:semiHidden/>
    <w:rPr>
      <w:sz w:val="21"/>
      <w:szCs w:val="21"/>
    </w:rPr>
  </w:style>
  <w:style w:type="paragraph" w:styleId="948">
    <w:name w:val="正文文本121"/>
    <w:basedOn w:val="869"/>
    <w:next w:val="948"/>
    <w:link w:val="869"/>
    <w:qFormat/>
    <w:pPr>
      <w:ind w:left="120"/>
    </w:pPr>
    <w:rPr>
      <w:rFonts w:ascii="宋体" w:eastAsia="宋体" w:cs="宋体"/>
      <w:sz w:val="21"/>
      <w:szCs w:val="21"/>
      <w:lang w:val="zh-CN" w:eastAsia="zh-CN" w:bidi="zh-CN"/>
    </w:rPr>
  </w:style>
  <w:style w:type="character" w:styleId="949">
    <w:name w:val="font5 Char"/>
    <w:next w:val="949"/>
    <w:link w:val="869"/>
    <w:rPr>
      <w:rFonts w:ascii="宋体" w:hAnsi="宋体" w:eastAsia="宋体"/>
      <w:sz w:val="28"/>
      <w:szCs w:val="28"/>
      <w:lang w:val="en-US" w:eastAsia="zh-CN" w:bidi="ar-SA"/>
    </w:rPr>
  </w:style>
  <w:style w:type="character" w:styleId="950">
    <w:name w:val="二级目录 Char"/>
    <w:next w:val="950"/>
    <w:link w:val="951"/>
    <w:rPr>
      <w:b/>
      <w:sz w:val="30"/>
      <w:szCs w:val="28"/>
    </w:rPr>
  </w:style>
  <w:style w:type="paragraph" w:styleId="951">
    <w:name w:val="二级目录"/>
    <w:next w:val="869"/>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69"/>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9"/>
    <w:next w:val="901"/>
    <w:link w:val="869"/>
    <w:pPr>
      <w:spacing w:after="120"/>
    </w:pPr>
    <w:rPr>
      <w:rFonts w:ascii="宋体" w:hAnsi="Arial" w:eastAsia="宋体" w:cs="Times New Roman"/>
      <w:bCs/>
      <w:iCs/>
      <w:szCs w:val="24"/>
    </w:rPr>
  </w:style>
  <w:style w:type="paragraph" w:styleId="955">
    <w:name w:val="xl27"/>
    <w:basedOn w:val="869"/>
    <w:next w:val="95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9"/>
    <w:next w:val="956"/>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9"/>
    <w:next w:val="957"/>
    <w:link w:val="869"/>
    <w:pPr>
      <w:ind w:firstLine="200"/>
      <w:tabs>
        <w:tab w:val="left" w:pos="360" w:leader="none"/>
      </w:tabs>
    </w:pPr>
    <w:rPr>
      <w:rFonts w:ascii="Times New Roman" w:hAnsi="Times New Roman" w:eastAsia="宋体" w:cs="Times New Roman"/>
      <w:sz w:val="28"/>
      <w:szCs w:val="30"/>
    </w:rPr>
  </w:style>
  <w:style w:type="paragraph" w:styleId="958">
    <w:name w:val=" Char"/>
    <w:basedOn w:val="895"/>
    <w:next w:val="958"/>
    <w:link w:val="869"/>
    <w:rPr>
      <w:rFonts w:ascii="Tahoma" w:hAnsi="Tahoma"/>
      <w:sz w:val="24"/>
      <w:szCs w:val="24"/>
    </w:rPr>
  </w:style>
  <w:style w:type="paragraph" w:styleId="959">
    <w:name w:val="普通正文"/>
    <w:basedOn w:val="869"/>
    <w:next w:val="959"/>
    <w:link w:val="869"/>
    <w:pPr>
      <w:ind w:firstLine="480"/>
      <w:jc w:val="left"/>
      <w:spacing w:before="120" w:after="120" w:line="360" w:lineRule="auto"/>
    </w:pPr>
    <w:rPr>
      <w:rFonts w:ascii="Arial" w:hAnsi="Arial" w:eastAsia="宋体" w:cs="Times New Roman"/>
      <w:sz w:val="24"/>
      <w:szCs w:val="24"/>
    </w:rPr>
  </w:style>
  <w:style w:type="paragraph" w:styleId="960">
    <w:name w:val="table_lines"/>
    <w:basedOn w:val="869"/>
    <w:next w:val="960"/>
    <w:link w:val="869"/>
    <w:pPr>
      <w:jc w:val="left"/>
      <w:widowControl/>
    </w:pPr>
    <w:rPr>
      <w:rFonts w:ascii="Times New Roman" w:hAnsi="Times New Roman" w:eastAsia="宋体" w:cs="Times New Roman"/>
      <w:sz w:val="20"/>
      <w:szCs w:val="20"/>
      <w:lang w:val="de-DE" w:eastAsia="de-DE"/>
    </w:rPr>
  </w:style>
  <w:style w:type="paragraph" w:styleId="961">
    <w:name w:val="附录1"/>
    <w:next w:val="961"/>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2">
    <w:name w:val="font7"/>
    <w:basedOn w:val="869"/>
    <w:next w:val="962"/>
    <w:link w:val="869"/>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5"/>
    <w:next w:val="963"/>
    <w:link w:val="869"/>
    <w:pPr>
      <w:spacing w:line="360" w:lineRule="auto"/>
    </w:pPr>
    <w:rPr>
      <w:rFonts w:ascii="Tahoma" w:hAnsi="Tahoma"/>
      <w:sz w:val="24"/>
      <w:szCs w:val="24"/>
    </w:rPr>
  </w:style>
  <w:style w:type="paragraph" w:styleId="964">
    <w:name w:val="列出段落"/>
    <w:basedOn w:val="869"/>
    <w:next w:val="964"/>
    <w:link w:val="869"/>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69"/>
    <w:next w:val="927"/>
    <w:link w:val="869"/>
    <w:pPr>
      <w:ind w:firstLine="420"/>
      <w:spacing w:line="360" w:lineRule="auto"/>
    </w:pPr>
    <w:rPr>
      <w:rFonts w:ascii="Times New Roman" w:hAnsi="Times New Roman" w:eastAsia="宋体" w:cs="Times New Roman"/>
      <w:color w:val="ff0000"/>
      <w:sz w:val="24"/>
      <w:szCs w:val="24"/>
    </w:rPr>
  </w:style>
  <w:style w:type="paragraph" w:styleId="966">
    <w:name w:val="普通 (Web)"/>
    <w:basedOn w:val="869"/>
    <w:next w:val="966"/>
    <w:link w:val="869"/>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69"/>
    <w:next w:val="967"/>
    <w:link w:val="869"/>
    <w:pPr>
      <w:spacing w:line="360" w:lineRule="auto"/>
    </w:pPr>
    <w:rPr>
      <w:rFonts w:ascii="Times New Roman" w:hAnsi="Times New Roman" w:eastAsia="宋体" w:cs="Times New Roman"/>
      <w:sz w:val="24"/>
      <w:szCs w:val="20"/>
    </w:rPr>
  </w:style>
  <w:style w:type="paragraph" w:styleId="968">
    <w:name w:val="样式1"/>
    <w:basedOn w:val="869"/>
    <w:next w:val="968"/>
    <w:link w:val="869"/>
    <w:pPr>
      <w:numPr>
        <w:ilvl w:val="0"/>
        <w:numId w:val="3"/>
      </w:numPr>
      <w:tabs>
        <w:tab w:val="left" w:pos="709" w:leader="none"/>
      </w:tabs>
    </w:pPr>
    <w:rPr>
      <w:rFonts w:ascii="宋体" w:hAnsi="宋体" w:eastAsia="宋体" w:cs="Times New Roman"/>
      <w:szCs w:val="21"/>
    </w:rPr>
  </w:style>
  <w:style w:type="paragraph" w:styleId="969">
    <w:name w:val="font6"/>
    <w:basedOn w:val="869"/>
    <w:next w:val="969"/>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69"/>
    <w:next w:val="970"/>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3">
    <w:name w:val="xl24"/>
    <w:basedOn w:val="869"/>
    <w:next w:val="973"/>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69"/>
    <w:next w:val="974"/>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69"/>
    <w:next w:val="975"/>
    <w:link w:val="869"/>
    <w:pPr>
      <w:jc w:val="left"/>
      <w:spacing w:after="160" w:line="240" w:lineRule="exact"/>
      <w:widowControl/>
    </w:pPr>
    <w:rPr>
      <w:rFonts w:ascii="Verdana" w:hAnsi="Verdana" w:eastAsia="宋体" w:cs="Times New Roman"/>
      <w:sz w:val="20"/>
      <w:szCs w:val="20"/>
      <w:lang w:eastAsia="en-US"/>
    </w:rPr>
  </w:style>
  <w:style w:type="paragraph" w:styleId="976">
    <w:name w:val="xl28"/>
    <w:basedOn w:val="869"/>
    <w:next w:val="976"/>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69"/>
    <w:next w:val="977"/>
    <w:link w:val="869"/>
    <w:pPr>
      <w:jc w:val="left"/>
      <w:spacing w:after="160" w:line="240" w:lineRule="exact"/>
      <w:widowControl/>
    </w:pPr>
    <w:rPr>
      <w:rFonts w:ascii="Verdana" w:hAnsi="Verdana" w:eastAsia="宋体" w:cs="Times New Roman"/>
      <w:sz w:val="20"/>
      <w:szCs w:val="20"/>
      <w:lang w:eastAsia="en-US"/>
    </w:rPr>
  </w:style>
  <w:style w:type="paragraph" w:styleId="978">
    <w:name w:val="xl30"/>
    <w:basedOn w:val="869"/>
    <w:next w:val="978"/>
    <w:link w:val="869"/>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5"/>
    <w:next w:val="979"/>
    <w:link w:val="869"/>
    <w:pPr>
      <w:spacing w:line="360" w:lineRule="auto"/>
    </w:pPr>
    <w:rPr>
      <w:rFonts w:ascii="Tahoma" w:hAnsi="Tahoma"/>
      <w:sz w:val="24"/>
      <w:szCs w:val="24"/>
    </w:rPr>
  </w:style>
  <w:style w:type="paragraph" w:styleId="980">
    <w:name w:val="table_1stline"/>
    <w:basedOn w:val="869"/>
    <w:next w:val="980"/>
    <w:link w:val="869"/>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69"/>
    <w:next w:val="981"/>
    <w:link w:val="869"/>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修订"/>
    <w:next w:val="983"/>
    <w:link w:val="869"/>
    <w:uiPriority w:val="99"/>
    <w:semiHidden/>
    <w:rPr>
      <w:rFonts w:ascii="Times New Roman" w:hAnsi="Times New Roman"/>
      <w:sz w:val="21"/>
      <w:szCs w:val="21"/>
      <w:lang w:val="en-US" w:eastAsia="zh-CN" w:bidi="ar-SA"/>
    </w:rPr>
  </w:style>
  <w:style w:type="paragraph" w:styleId="984">
    <w:name w:val="无间隔"/>
    <w:next w:val="984"/>
    <w:link w:val="869"/>
    <w:uiPriority w:val="99"/>
    <w:qFormat/>
    <w:pPr>
      <w:jc w:val="both"/>
      <w:widowControl w:val="off"/>
    </w:pPr>
    <w:rPr>
      <w:rFonts w:ascii="Times New Roman" w:hAnsi="Times New Roman"/>
      <w:sz w:val="21"/>
      <w:szCs w:val="21"/>
      <w:lang w:val="en-US" w:eastAsia="zh-CN" w:bidi="ar-SA"/>
    </w:rPr>
  </w:style>
  <w:style w:type="table" w:styleId="985">
    <w:name w:val="Table Normal"/>
    <w:next w:val="985"/>
    <w:link w:val="869"/>
    <w:qFormat/>
    <w:tblPr/>
  </w:style>
  <w:style w:type="paragraph" w:styleId="986">
    <w:name w:val="正文文本 211"/>
    <w:basedOn w:val="869"/>
    <w:next w:val="986"/>
    <w:link w:val="869"/>
    <w:uiPriority w:val="99"/>
    <w:qFormat/>
    <w:pPr>
      <w:jc w:val="center"/>
    </w:pPr>
    <w:rPr>
      <w:b/>
      <w:bCs/>
      <w:sz w:val="20"/>
      <w:szCs w:val="20"/>
    </w:rPr>
  </w:style>
  <w:style w:type="paragraph" w:styleId="987">
    <w:name w:val="正文文本1"/>
    <w:basedOn w:val="869"/>
    <w:next w:val="869"/>
    <w:link w:val="869"/>
    <w:semiHidden/>
    <w:qFormat/>
    <w:rPr>
      <w:rFonts w:ascii="Arial" w:hAnsi="Arial" w:eastAsia="Arial" w:cs="Arial"/>
      <w:sz w:val="21"/>
      <w:szCs w:val="21"/>
      <w:lang w:val="en-US" w:eastAsia="en-US" w:bidi="ar-SA"/>
    </w:rPr>
  </w:style>
  <w:style w:type="paragraph" w:styleId="988">
    <w:name w:val="正文文本12"/>
    <w:basedOn w:val="869"/>
    <w:next w:val="988"/>
    <w:link w:val="869"/>
    <w:uiPriority w:val="1"/>
    <w:qFormat/>
    <w:pPr>
      <w:ind w:left="120"/>
    </w:pPr>
    <w:rPr>
      <w:rFonts w:ascii="宋体" w:hAnsi="宋体" w:eastAsia="宋体" w:cs="宋体"/>
      <w:sz w:val="21"/>
      <w:szCs w:val="21"/>
      <w:lang w:val="zh-CN" w:eastAsia="zh-CN" w:bidi="zh-CN"/>
    </w:rPr>
  </w:style>
  <w:style w:type="paragraph" w:styleId="989">
    <w:name w:val="Table Text"/>
    <w:basedOn w:val="869"/>
    <w:next w:val="989"/>
    <w:link w:val="869"/>
    <w:semiHidden/>
    <w:qFormat/>
    <w:rPr>
      <w:rFonts w:ascii="宋体" w:hAnsi="宋体" w:eastAsia="宋体" w:cs="宋体"/>
      <w:sz w:val="21"/>
      <w:szCs w:val="21"/>
      <w:lang w:val="en-US" w:eastAsia="en-US" w:bidi="ar-SA"/>
    </w:rPr>
  </w:style>
  <w:style w:type="table" w:styleId="990">
    <w:name w:val="网格型1"/>
    <w:basedOn w:val="991"/>
    <w:next w:val="990"/>
    <w:link w:val="869"/>
    <w:qFormat/>
    <w:pPr>
      <w:jc w:val="both"/>
      <w:widowControl w:val="off"/>
    </w:pPr>
    <w:rPr>
      <w:rFonts w:ascii="Times New Roman" w:hAnsi="Times New Roman" w:eastAsia="宋体" w:cs="Times New Roman"/>
      <w:sz w:val="20"/>
      <w:szCs w:val="20"/>
    </w:rPr>
    <w:tblPr/>
  </w:style>
  <w:style w:type="table" w:styleId="991">
    <w:name w:val="普通表格1"/>
    <w:next w:val="991"/>
    <w:link w:val="869"/>
    <w:uiPriority w:val="99"/>
    <w:unhideWhenUsed/>
    <w:qFormat/>
    <w:tblPr/>
  </w:style>
  <w:style w:type="character" w:styleId="992">
    <w:name w:val="font31"/>
    <w:basedOn w:val="879"/>
    <w:next w:val="992"/>
    <w:link w:val="869"/>
    <w:rPr>
      <w:rFonts w:hint="eastAsia" w:ascii="宋体" w:hAnsi="宋体" w:eastAsia="宋体" w:cs="宋体"/>
      <w:b/>
      <w:bCs/>
      <w:i w:val="0"/>
      <w:iCs w:val="0"/>
      <w:color w:val="000000"/>
      <w:sz w:val="21"/>
      <w:szCs w:val="21"/>
      <w:u w:val="none"/>
    </w:rPr>
  </w:style>
  <w:style w:type="character" w:styleId="993">
    <w:name w:val="font21"/>
    <w:basedOn w:val="879"/>
    <w:next w:val="993"/>
    <w:link w:val="869"/>
    <w:rPr>
      <w:rFonts w:hint="eastAsia" w:ascii="宋体" w:hAnsi="宋体" w:eastAsia="宋体" w:cs="宋体"/>
      <w:b/>
      <w:bCs/>
      <w:i w:val="0"/>
      <w:iCs w:val="0"/>
      <w:color w:val="000000"/>
      <w:sz w:val="21"/>
      <w:szCs w:val="21"/>
      <w:u w:val="single"/>
    </w:rPr>
  </w:style>
  <w:style w:type="paragraph" w:styleId="994">
    <w:name w:val="Table Paragraph"/>
    <w:basedOn w:val="869"/>
    <w:next w:val="994"/>
    <w:link w:val="869"/>
    <w:uiPriority w:val="1"/>
    <w:qFormat/>
  </w:style>
  <w:style w:type="table" w:styleId="995">
    <w:name w:val="Table Normal_0"/>
    <w:next w:val="995"/>
    <w:link w:val="869"/>
    <w:qFormat/>
    <w:tblPr/>
  </w:style>
  <w:style w:type="paragraph" w:styleId="996">
    <w:name w:val="正文文本缩进1"/>
    <w:basedOn w:val="869"/>
    <w:next w:val="997"/>
    <w:link w:val="869"/>
    <w:unhideWhenUsed/>
    <w:qFormat/>
    <w:pPr>
      <w:ind w:left="420"/>
      <w:spacing w:after="120"/>
    </w:pPr>
  </w:style>
  <w:style w:type="paragraph" w:styleId="997">
    <w:name w:val="正文文本首行缩进 2"/>
    <w:basedOn w:val="996"/>
    <w:next w:val="997"/>
    <w:link w:val="869"/>
    <w:qFormat/>
    <w:pPr>
      <w:ind w:left="0" w:firstLine="420"/>
      <w:spacing w:after="0" w:line="360" w:lineRule="auto"/>
    </w:pPr>
    <w:rPr>
      <w:rFonts w:ascii="宋体" w:hAnsi="宋体"/>
      <w:sz w:val="20"/>
      <w:szCs w:val="20"/>
      <w:lang w:val="en-US" w:eastAsia="en-US"/>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3</cp:revision>
  <dcterms:created xsi:type="dcterms:W3CDTF">2023-03-27T07:28:00Z</dcterms:created>
  <dcterms:modified xsi:type="dcterms:W3CDTF">2025-11-17T08:51:00Z</dcterms:modified>
</cp:coreProperties>
</file>